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F77522" w14:textId="72BACD07" w:rsidR="001A652A" w:rsidRPr="00D46AE9" w:rsidRDefault="00EA3A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Supplementary </w:t>
      </w:r>
      <w:r w:rsidR="00195C97" w:rsidRPr="00D46AE9"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Table </w:t>
      </w:r>
      <w:r w:rsidR="00195C97" w:rsidRPr="00D46AE9"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1. Proportion of Missing Data Across Predictors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864"/>
        <w:gridCol w:w="1323"/>
        <w:gridCol w:w="1654"/>
        <w:gridCol w:w="1383"/>
        <w:gridCol w:w="1970"/>
      </w:tblGrid>
      <w:tr w:rsidR="00D46AE9" w:rsidRPr="00D46AE9" w14:paraId="228A4E86" w14:textId="77777777">
        <w:tc>
          <w:tcPr>
            <w:tcW w:w="0" w:type="auto"/>
          </w:tcPr>
          <w:p w14:paraId="3F55925C" w14:textId="77777777" w:rsidR="001A652A" w:rsidRPr="00D46AE9" w:rsidRDefault="00195C97">
            <w:pPr>
              <w:spacing w:line="360" w:lineRule="auto"/>
              <w:jc w:val="both"/>
              <w:rPr>
                <w:b/>
                <w:bCs/>
                <w:kern w:val="0"/>
                <w:sz w:val="24"/>
                <w:szCs w:val="24"/>
                <w:lang w:val="en-IN"/>
              </w:rPr>
            </w:pPr>
            <w:r w:rsidRPr="00D46AE9">
              <w:rPr>
                <w:b/>
                <w:bCs/>
                <w:kern w:val="0"/>
                <w:sz w:val="24"/>
                <w:szCs w:val="24"/>
                <w:lang w:val="en-IN"/>
              </w:rPr>
              <w:t>Variable</w:t>
            </w:r>
          </w:p>
        </w:tc>
        <w:tc>
          <w:tcPr>
            <w:tcW w:w="0" w:type="auto"/>
          </w:tcPr>
          <w:p w14:paraId="50DCBAAC" w14:textId="77777777" w:rsidR="001A652A" w:rsidRPr="00D46AE9" w:rsidRDefault="00195C97">
            <w:pPr>
              <w:spacing w:line="360" w:lineRule="auto"/>
              <w:jc w:val="both"/>
              <w:rPr>
                <w:b/>
                <w:bCs/>
                <w:kern w:val="0"/>
                <w:sz w:val="24"/>
                <w:szCs w:val="24"/>
                <w:lang w:val="en-IN"/>
              </w:rPr>
            </w:pPr>
            <w:r w:rsidRPr="00D46AE9">
              <w:rPr>
                <w:b/>
                <w:bCs/>
                <w:kern w:val="0"/>
                <w:sz w:val="24"/>
                <w:szCs w:val="24"/>
                <w:lang w:val="en-IN"/>
              </w:rPr>
              <w:t>Data type</w:t>
            </w:r>
          </w:p>
        </w:tc>
        <w:tc>
          <w:tcPr>
            <w:tcW w:w="0" w:type="auto"/>
          </w:tcPr>
          <w:p w14:paraId="3EF23DDD" w14:textId="77777777" w:rsidR="001A652A" w:rsidRPr="00D46AE9" w:rsidRDefault="00195C97">
            <w:pPr>
              <w:spacing w:line="360" w:lineRule="auto"/>
              <w:jc w:val="both"/>
              <w:rPr>
                <w:b/>
                <w:bCs/>
                <w:kern w:val="0"/>
                <w:sz w:val="24"/>
                <w:szCs w:val="24"/>
                <w:lang w:val="en-IN"/>
              </w:rPr>
            </w:pPr>
            <w:r w:rsidRPr="00D46AE9">
              <w:rPr>
                <w:b/>
                <w:bCs/>
                <w:kern w:val="0"/>
                <w:sz w:val="24"/>
                <w:szCs w:val="24"/>
                <w:lang w:val="en-IN"/>
              </w:rPr>
              <w:t>Units / categories</w:t>
            </w:r>
          </w:p>
        </w:tc>
        <w:tc>
          <w:tcPr>
            <w:tcW w:w="0" w:type="auto"/>
          </w:tcPr>
          <w:p w14:paraId="6E3C17E8" w14:textId="77777777" w:rsidR="001A652A" w:rsidRPr="00D46AE9" w:rsidRDefault="00195C97">
            <w:pPr>
              <w:spacing w:line="360" w:lineRule="auto"/>
              <w:jc w:val="both"/>
              <w:rPr>
                <w:b/>
                <w:bCs/>
                <w:kern w:val="0"/>
                <w:sz w:val="24"/>
                <w:szCs w:val="24"/>
                <w:lang w:val="en-IN"/>
              </w:rPr>
            </w:pPr>
            <w:r w:rsidRPr="00D46AE9">
              <w:rPr>
                <w:b/>
                <w:bCs/>
                <w:kern w:val="0"/>
                <w:sz w:val="24"/>
                <w:szCs w:val="24"/>
                <w:lang w:val="en-IN"/>
              </w:rPr>
              <w:t>Missing n (%)</w:t>
            </w:r>
          </w:p>
        </w:tc>
        <w:tc>
          <w:tcPr>
            <w:tcW w:w="0" w:type="auto"/>
          </w:tcPr>
          <w:p w14:paraId="126E0A35" w14:textId="77777777" w:rsidR="001A652A" w:rsidRPr="00D46AE9" w:rsidRDefault="00195C97">
            <w:pPr>
              <w:spacing w:line="360" w:lineRule="auto"/>
              <w:jc w:val="both"/>
              <w:rPr>
                <w:b/>
                <w:bCs/>
                <w:kern w:val="0"/>
                <w:sz w:val="24"/>
                <w:szCs w:val="24"/>
                <w:lang w:val="en-IN"/>
              </w:rPr>
            </w:pPr>
            <w:r w:rsidRPr="00D46AE9">
              <w:rPr>
                <w:b/>
                <w:bCs/>
                <w:kern w:val="0"/>
                <w:sz w:val="24"/>
                <w:szCs w:val="24"/>
                <w:lang w:val="en-IN"/>
              </w:rPr>
              <w:t>Missingness category</w:t>
            </w:r>
          </w:p>
        </w:tc>
      </w:tr>
      <w:tr w:rsidR="00D46AE9" w:rsidRPr="00D46AE9" w14:paraId="2863D071" w14:textId="77777777">
        <w:tc>
          <w:tcPr>
            <w:tcW w:w="0" w:type="auto"/>
          </w:tcPr>
          <w:p w14:paraId="2EF33828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Age</w:t>
            </w:r>
          </w:p>
        </w:tc>
        <w:tc>
          <w:tcPr>
            <w:tcW w:w="0" w:type="auto"/>
          </w:tcPr>
          <w:p w14:paraId="43BE2954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Continuous</w:t>
            </w:r>
          </w:p>
        </w:tc>
        <w:tc>
          <w:tcPr>
            <w:tcW w:w="0" w:type="auto"/>
          </w:tcPr>
          <w:p w14:paraId="71444A56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Years</w:t>
            </w:r>
          </w:p>
        </w:tc>
        <w:tc>
          <w:tcPr>
            <w:tcW w:w="0" w:type="auto"/>
          </w:tcPr>
          <w:p w14:paraId="63E4C8BD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0 (0.0)</w:t>
            </w:r>
          </w:p>
        </w:tc>
        <w:tc>
          <w:tcPr>
            <w:tcW w:w="0" w:type="auto"/>
          </w:tcPr>
          <w:p w14:paraId="5AF5F278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None</w:t>
            </w:r>
          </w:p>
        </w:tc>
      </w:tr>
      <w:tr w:rsidR="00D46AE9" w:rsidRPr="00D46AE9" w14:paraId="237596E9" w14:textId="77777777">
        <w:tc>
          <w:tcPr>
            <w:tcW w:w="0" w:type="auto"/>
          </w:tcPr>
          <w:p w14:paraId="184059A4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 xml:space="preserve">Body mass index </w:t>
            </w:r>
            <w:r w:rsidRPr="00D46AE9">
              <w:rPr>
                <w:kern w:val="0"/>
                <w:sz w:val="24"/>
                <w:szCs w:val="24"/>
                <w:lang w:val="en-IN"/>
              </w:rPr>
              <w:t>(BMI)</w:t>
            </w:r>
          </w:p>
        </w:tc>
        <w:tc>
          <w:tcPr>
            <w:tcW w:w="0" w:type="auto"/>
          </w:tcPr>
          <w:p w14:paraId="77BBB334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Continuous</w:t>
            </w:r>
          </w:p>
        </w:tc>
        <w:tc>
          <w:tcPr>
            <w:tcW w:w="0" w:type="auto"/>
          </w:tcPr>
          <w:p w14:paraId="76D6CECB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kg/m²</w:t>
            </w:r>
          </w:p>
        </w:tc>
        <w:tc>
          <w:tcPr>
            <w:tcW w:w="0" w:type="auto"/>
          </w:tcPr>
          <w:p w14:paraId="29C83A28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96 (4.8)</w:t>
            </w:r>
          </w:p>
        </w:tc>
        <w:tc>
          <w:tcPr>
            <w:tcW w:w="0" w:type="auto"/>
          </w:tcPr>
          <w:p w14:paraId="016BE67A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Low</w:t>
            </w:r>
          </w:p>
        </w:tc>
      </w:tr>
      <w:tr w:rsidR="00D46AE9" w:rsidRPr="00D46AE9" w14:paraId="2785E371" w14:textId="77777777">
        <w:tc>
          <w:tcPr>
            <w:tcW w:w="0" w:type="auto"/>
          </w:tcPr>
          <w:p w14:paraId="712B3226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Menopausal status</w:t>
            </w:r>
          </w:p>
        </w:tc>
        <w:tc>
          <w:tcPr>
            <w:tcW w:w="0" w:type="auto"/>
          </w:tcPr>
          <w:p w14:paraId="212FC86A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Categorical</w:t>
            </w:r>
          </w:p>
        </w:tc>
        <w:tc>
          <w:tcPr>
            <w:tcW w:w="0" w:type="auto"/>
          </w:tcPr>
          <w:p w14:paraId="41285C41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Pre / Post</w:t>
            </w:r>
          </w:p>
        </w:tc>
        <w:tc>
          <w:tcPr>
            <w:tcW w:w="0" w:type="auto"/>
          </w:tcPr>
          <w:p w14:paraId="446809F9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42 (2.1)</w:t>
            </w:r>
          </w:p>
        </w:tc>
        <w:tc>
          <w:tcPr>
            <w:tcW w:w="0" w:type="auto"/>
          </w:tcPr>
          <w:p w14:paraId="66535F8F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Low</w:t>
            </w:r>
          </w:p>
        </w:tc>
      </w:tr>
      <w:tr w:rsidR="00D46AE9" w:rsidRPr="00D46AE9" w14:paraId="3D44E8DD" w14:textId="77777777">
        <w:tc>
          <w:tcPr>
            <w:tcW w:w="0" w:type="auto"/>
          </w:tcPr>
          <w:p w14:paraId="56732E81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Family history (breast/ovarian cancer)</w:t>
            </w:r>
          </w:p>
        </w:tc>
        <w:tc>
          <w:tcPr>
            <w:tcW w:w="0" w:type="auto"/>
          </w:tcPr>
          <w:p w14:paraId="1BCBFD82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Categorical</w:t>
            </w:r>
          </w:p>
        </w:tc>
        <w:tc>
          <w:tcPr>
            <w:tcW w:w="0" w:type="auto"/>
          </w:tcPr>
          <w:p w14:paraId="7BC91441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Yes / No</w:t>
            </w:r>
          </w:p>
        </w:tc>
        <w:tc>
          <w:tcPr>
            <w:tcW w:w="0" w:type="auto"/>
          </w:tcPr>
          <w:p w14:paraId="6C1AEC02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58 (2.9)</w:t>
            </w:r>
          </w:p>
        </w:tc>
        <w:tc>
          <w:tcPr>
            <w:tcW w:w="0" w:type="auto"/>
          </w:tcPr>
          <w:p w14:paraId="5FDD063B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Low</w:t>
            </w:r>
          </w:p>
        </w:tc>
      </w:tr>
      <w:tr w:rsidR="00D46AE9" w:rsidRPr="00D46AE9" w14:paraId="6EB3C9D9" w14:textId="77777777">
        <w:tc>
          <w:tcPr>
            <w:tcW w:w="0" w:type="auto"/>
          </w:tcPr>
          <w:p w14:paraId="17A6418D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Diabetes</w:t>
            </w:r>
          </w:p>
        </w:tc>
        <w:tc>
          <w:tcPr>
            <w:tcW w:w="0" w:type="auto"/>
          </w:tcPr>
          <w:p w14:paraId="602D7AD7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Categorical</w:t>
            </w:r>
          </w:p>
        </w:tc>
        <w:tc>
          <w:tcPr>
            <w:tcW w:w="0" w:type="auto"/>
          </w:tcPr>
          <w:p w14:paraId="4BCE61EC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Yes / No</w:t>
            </w:r>
          </w:p>
        </w:tc>
        <w:tc>
          <w:tcPr>
            <w:tcW w:w="0" w:type="auto"/>
          </w:tcPr>
          <w:p w14:paraId="478F7014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24 (1.2)</w:t>
            </w:r>
          </w:p>
        </w:tc>
        <w:tc>
          <w:tcPr>
            <w:tcW w:w="0" w:type="auto"/>
          </w:tcPr>
          <w:p w14:paraId="64CB84D5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Low</w:t>
            </w:r>
          </w:p>
        </w:tc>
      </w:tr>
      <w:tr w:rsidR="00D46AE9" w:rsidRPr="00D46AE9" w14:paraId="56653D70" w14:textId="77777777">
        <w:tc>
          <w:tcPr>
            <w:tcW w:w="0" w:type="auto"/>
          </w:tcPr>
          <w:p w14:paraId="02538E4F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Hypertension</w:t>
            </w:r>
          </w:p>
        </w:tc>
        <w:tc>
          <w:tcPr>
            <w:tcW w:w="0" w:type="auto"/>
          </w:tcPr>
          <w:p w14:paraId="5A872592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Categorical</w:t>
            </w:r>
          </w:p>
        </w:tc>
        <w:tc>
          <w:tcPr>
            <w:tcW w:w="0" w:type="auto"/>
          </w:tcPr>
          <w:p w14:paraId="0DB926B7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Yes / No</w:t>
            </w:r>
          </w:p>
        </w:tc>
        <w:tc>
          <w:tcPr>
            <w:tcW w:w="0" w:type="auto"/>
          </w:tcPr>
          <w:p w14:paraId="130EE857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28 (1.4)</w:t>
            </w:r>
          </w:p>
        </w:tc>
        <w:tc>
          <w:tcPr>
            <w:tcW w:w="0" w:type="auto"/>
          </w:tcPr>
          <w:p w14:paraId="3DF40B60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Low</w:t>
            </w:r>
          </w:p>
        </w:tc>
      </w:tr>
      <w:tr w:rsidR="00D46AE9" w:rsidRPr="00D46AE9" w14:paraId="33713AB6" w14:textId="77777777">
        <w:tc>
          <w:tcPr>
            <w:tcW w:w="0" w:type="auto"/>
          </w:tcPr>
          <w:p w14:paraId="04F2CA2F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Smoking</w:t>
            </w:r>
          </w:p>
        </w:tc>
        <w:tc>
          <w:tcPr>
            <w:tcW w:w="0" w:type="auto"/>
          </w:tcPr>
          <w:p w14:paraId="71430E0A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Categorical</w:t>
            </w:r>
          </w:p>
        </w:tc>
        <w:tc>
          <w:tcPr>
            <w:tcW w:w="0" w:type="auto"/>
          </w:tcPr>
          <w:p w14:paraId="347E92D7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Yes / No</w:t>
            </w:r>
          </w:p>
        </w:tc>
        <w:tc>
          <w:tcPr>
            <w:tcW w:w="0" w:type="auto"/>
          </w:tcPr>
          <w:p w14:paraId="76D409A9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110 (5.5)</w:t>
            </w:r>
          </w:p>
        </w:tc>
        <w:tc>
          <w:tcPr>
            <w:tcW w:w="0" w:type="auto"/>
          </w:tcPr>
          <w:p w14:paraId="3F838424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Low</w:t>
            </w:r>
          </w:p>
        </w:tc>
      </w:tr>
      <w:tr w:rsidR="00D46AE9" w:rsidRPr="00D46AE9" w14:paraId="63C50142" w14:textId="77777777">
        <w:tc>
          <w:tcPr>
            <w:tcW w:w="0" w:type="auto"/>
          </w:tcPr>
          <w:p w14:paraId="19E62598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Alcohol consumption</w:t>
            </w:r>
          </w:p>
        </w:tc>
        <w:tc>
          <w:tcPr>
            <w:tcW w:w="0" w:type="auto"/>
          </w:tcPr>
          <w:p w14:paraId="2D3D0B04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Categorical</w:t>
            </w:r>
          </w:p>
        </w:tc>
        <w:tc>
          <w:tcPr>
            <w:tcW w:w="0" w:type="auto"/>
          </w:tcPr>
          <w:p w14:paraId="19DC6748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Yes / No</w:t>
            </w:r>
          </w:p>
        </w:tc>
        <w:tc>
          <w:tcPr>
            <w:tcW w:w="0" w:type="auto"/>
          </w:tcPr>
          <w:p w14:paraId="3772EBEE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132 (6.6)</w:t>
            </w:r>
          </w:p>
        </w:tc>
        <w:tc>
          <w:tcPr>
            <w:tcW w:w="0" w:type="auto"/>
          </w:tcPr>
          <w:p w14:paraId="4ED1DAD5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Low</w:t>
            </w:r>
          </w:p>
        </w:tc>
      </w:tr>
      <w:tr w:rsidR="00D46AE9" w:rsidRPr="00D46AE9" w14:paraId="6FE14169" w14:textId="77777777">
        <w:tc>
          <w:tcPr>
            <w:tcW w:w="0" w:type="auto"/>
          </w:tcPr>
          <w:p w14:paraId="17CE1FB0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proofErr w:type="spellStart"/>
            <w:r w:rsidRPr="00D46AE9">
              <w:rPr>
                <w:kern w:val="0"/>
                <w:sz w:val="24"/>
                <w:szCs w:val="24"/>
                <w:lang w:val="en-IN"/>
              </w:rPr>
              <w:t>Hemoglobin</w:t>
            </w:r>
            <w:proofErr w:type="spellEnd"/>
            <w:r w:rsidRPr="00D46AE9">
              <w:rPr>
                <w:kern w:val="0"/>
                <w:sz w:val="24"/>
                <w:szCs w:val="24"/>
                <w:lang w:val="en-IN"/>
              </w:rPr>
              <w:t xml:space="preserve"> (Hb)</w:t>
            </w:r>
          </w:p>
        </w:tc>
        <w:tc>
          <w:tcPr>
            <w:tcW w:w="0" w:type="auto"/>
          </w:tcPr>
          <w:p w14:paraId="59A26D31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Continuous</w:t>
            </w:r>
          </w:p>
        </w:tc>
        <w:tc>
          <w:tcPr>
            <w:tcW w:w="0" w:type="auto"/>
          </w:tcPr>
          <w:p w14:paraId="4743CADD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g/dL</w:t>
            </w:r>
          </w:p>
        </w:tc>
        <w:tc>
          <w:tcPr>
            <w:tcW w:w="0" w:type="auto"/>
          </w:tcPr>
          <w:p w14:paraId="0ECA66DE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13 (0.7)</w:t>
            </w:r>
          </w:p>
        </w:tc>
        <w:tc>
          <w:tcPr>
            <w:tcW w:w="0" w:type="auto"/>
          </w:tcPr>
          <w:p w14:paraId="05D8F951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Low</w:t>
            </w:r>
          </w:p>
        </w:tc>
      </w:tr>
      <w:tr w:rsidR="00D46AE9" w:rsidRPr="00D46AE9" w14:paraId="676ABAEB" w14:textId="77777777">
        <w:tc>
          <w:tcPr>
            <w:tcW w:w="0" w:type="auto"/>
          </w:tcPr>
          <w:p w14:paraId="2F9740B2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Red cell distribution width (RDW)</w:t>
            </w:r>
          </w:p>
        </w:tc>
        <w:tc>
          <w:tcPr>
            <w:tcW w:w="0" w:type="auto"/>
          </w:tcPr>
          <w:p w14:paraId="5899C7B3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Continuous</w:t>
            </w:r>
          </w:p>
        </w:tc>
        <w:tc>
          <w:tcPr>
            <w:tcW w:w="0" w:type="auto"/>
          </w:tcPr>
          <w:p w14:paraId="1E8F1278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%</w:t>
            </w:r>
          </w:p>
        </w:tc>
        <w:tc>
          <w:tcPr>
            <w:tcW w:w="0" w:type="auto"/>
          </w:tcPr>
          <w:p w14:paraId="71C44368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20 (1.0)</w:t>
            </w:r>
          </w:p>
        </w:tc>
        <w:tc>
          <w:tcPr>
            <w:tcW w:w="0" w:type="auto"/>
          </w:tcPr>
          <w:p w14:paraId="115AE75E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Low</w:t>
            </w:r>
          </w:p>
        </w:tc>
      </w:tr>
      <w:tr w:rsidR="00D46AE9" w:rsidRPr="00D46AE9" w14:paraId="31EFB8D9" w14:textId="77777777">
        <w:tc>
          <w:tcPr>
            <w:tcW w:w="0" w:type="auto"/>
          </w:tcPr>
          <w:p w14:paraId="0491A4F0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Platelet distribution width (PDW)</w:t>
            </w:r>
          </w:p>
        </w:tc>
        <w:tc>
          <w:tcPr>
            <w:tcW w:w="0" w:type="auto"/>
          </w:tcPr>
          <w:p w14:paraId="62713D50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Continuous</w:t>
            </w:r>
          </w:p>
        </w:tc>
        <w:tc>
          <w:tcPr>
            <w:tcW w:w="0" w:type="auto"/>
          </w:tcPr>
          <w:p w14:paraId="2D4A13C2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proofErr w:type="spellStart"/>
            <w:r w:rsidRPr="00D46AE9">
              <w:rPr>
                <w:kern w:val="0"/>
                <w:sz w:val="24"/>
                <w:szCs w:val="24"/>
                <w:lang w:val="en-IN"/>
              </w:rPr>
              <w:t>fL</w:t>
            </w:r>
            <w:proofErr w:type="spellEnd"/>
          </w:p>
        </w:tc>
        <w:tc>
          <w:tcPr>
            <w:tcW w:w="0" w:type="auto"/>
          </w:tcPr>
          <w:p w14:paraId="0DE4D052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27 (1.4)</w:t>
            </w:r>
          </w:p>
        </w:tc>
        <w:tc>
          <w:tcPr>
            <w:tcW w:w="0" w:type="auto"/>
          </w:tcPr>
          <w:p w14:paraId="1E18A146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Low</w:t>
            </w:r>
          </w:p>
        </w:tc>
      </w:tr>
      <w:tr w:rsidR="00D46AE9" w:rsidRPr="00D46AE9" w14:paraId="34E51A74" w14:textId="77777777">
        <w:tc>
          <w:tcPr>
            <w:tcW w:w="0" w:type="auto"/>
          </w:tcPr>
          <w:p w14:paraId="54931C12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 xml:space="preserve">Mean corpuscular </w:t>
            </w:r>
            <w:proofErr w:type="spellStart"/>
            <w:r w:rsidRPr="00D46AE9">
              <w:rPr>
                <w:kern w:val="0"/>
                <w:sz w:val="24"/>
                <w:szCs w:val="24"/>
                <w:lang w:val="en-IN"/>
              </w:rPr>
              <w:t>hemoglobin</w:t>
            </w:r>
            <w:proofErr w:type="spellEnd"/>
            <w:r w:rsidRPr="00D46AE9">
              <w:rPr>
                <w:kern w:val="0"/>
                <w:sz w:val="24"/>
                <w:szCs w:val="24"/>
                <w:lang w:val="en-IN"/>
              </w:rPr>
              <w:t xml:space="preserve"> concentration (MCHC)</w:t>
            </w:r>
          </w:p>
        </w:tc>
        <w:tc>
          <w:tcPr>
            <w:tcW w:w="0" w:type="auto"/>
          </w:tcPr>
          <w:p w14:paraId="2AA8C412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Continuous</w:t>
            </w:r>
          </w:p>
        </w:tc>
        <w:tc>
          <w:tcPr>
            <w:tcW w:w="0" w:type="auto"/>
          </w:tcPr>
          <w:p w14:paraId="27769EBD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g/dL</w:t>
            </w:r>
          </w:p>
        </w:tc>
        <w:tc>
          <w:tcPr>
            <w:tcW w:w="0" w:type="auto"/>
          </w:tcPr>
          <w:p w14:paraId="0CB474FB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38 (1.9)</w:t>
            </w:r>
          </w:p>
        </w:tc>
        <w:tc>
          <w:tcPr>
            <w:tcW w:w="0" w:type="auto"/>
          </w:tcPr>
          <w:p w14:paraId="01F87D21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Low</w:t>
            </w:r>
          </w:p>
        </w:tc>
      </w:tr>
      <w:tr w:rsidR="00D46AE9" w:rsidRPr="00D46AE9" w14:paraId="2D11F929" w14:textId="77777777">
        <w:tc>
          <w:tcPr>
            <w:tcW w:w="0" w:type="auto"/>
          </w:tcPr>
          <w:p w14:paraId="5434A836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C-reactive protein (CRP)</w:t>
            </w:r>
          </w:p>
        </w:tc>
        <w:tc>
          <w:tcPr>
            <w:tcW w:w="0" w:type="auto"/>
          </w:tcPr>
          <w:p w14:paraId="032608D2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Continuous</w:t>
            </w:r>
          </w:p>
        </w:tc>
        <w:tc>
          <w:tcPr>
            <w:tcW w:w="0" w:type="auto"/>
          </w:tcPr>
          <w:p w14:paraId="652D14A9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mg/L</w:t>
            </w:r>
          </w:p>
        </w:tc>
        <w:tc>
          <w:tcPr>
            <w:tcW w:w="0" w:type="auto"/>
          </w:tcPr>
          <w:p w14:paraId="0D7E9654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80 (4.0)</w:t>
            </w:r>
          </w:p>
        </w:tc>
        <w:tc>
          <w:tcPr>
            <w:tcW w:w="0" w:type="auto"/>
          </w:tcPr>
          <w:p w14:paraId="4C59D374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Low</w:t>
            </w:r>
          </w:p>
        </w:tc>
      </w:tr>
      <w:tr w:rsidR="00D46AE9" w:rsidRPr="00D46AE9" w14:paraId="5B63507A" w14:textId="77777777">
        <w:tc>
          <w:tcPr>
            <w:tcW w:w="0" w:type="auto"/>
          </w:tcPr>
          <w:p w14:paraId="25906294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Fasting glucose</w:t>
            </w:r>
          </w:p>
        </w:tc>
        <w:tc>
          <w:tcPr>
            <w:tcW w:w="0" w:type="auto"/>
          </w:tcPr>
          <w:p w14:paraId="2F228296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Continuous</w:t>
            </w:r>
          </w:p>
        </w:tc>
        <w:tc>
          <w:tcPr>
            <w:tcW w:w="0" w:type="auto"/>
          </w:tcPr>
          <w:p w14:paraId="59F87E85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mg/dL</w:t>
            </w:r>
          </w:p>
        </w:tc>
        <w:tc>
          <w:tcPr>
            <w:tcW w:w="0" w:type="auto"/>
          </w:tcPr>
          <w:p w14:paraId="2D1A9FD7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72 (3.6)</w:t>
            </w:r>
          </w:p>
        </w:tc>
        <w:tc>
          <w:tcPr>
            <w:tcW w:w="0" w:type="auto"/>
          </w:tcPr>
          <w:p w14:paraId="7172C7AE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Low</w:t>
            </w:r>
          </w:p>
        </w:tc>
      </w:tr>
      <w:tr w:rsidR="00D46AE9" w:rsidRPr="00D46AE9" w14:paraId="35A206C7" w14:textId="77777777">
        <w:tc>
          <w:tcPr>
            <w:tcW w:w="0" w:type="auto"/>
          </w:tcPr>
          <w:p w14:paraId="0C133250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High-density lipoprotein (HDL)</w:t>
            </w:r>
          </w:p>
        </w:tc>
        <w:tc>
          <w:tcPr>
            <w:tcW w:w="0" w:type="auto"/>
          </w:tcPr>
          <w:p w14:paraId="577DE04E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Continuous</w:t>
            </w:r>
          </w:p>
        </w:tc>
        <w:tc>
          <w:tcPr>
            <w:tcW w:w="0" w:type="auto"/>
          </w:tcPr>
          <w:p w14:paraId="131307DA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mg/dL</w:t>
            </w:r>
          </w:p>
        </w:tc>
        <w:tc>
          <w:tcPr>
            <w:tcW w:w="0" w:type="auto"/>
          </w:tcPr>
          <w:p w14:paraId="5C20DECE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64 (3.2)</w:t>
            </w:r>
          </w:p>
        </w:tc>
        <w:tc>
          <w:tcPr>
            <w:tcW w:w="0" w:type="auto"/>
          </w:tcPr>
          <w:p w14:paraId="74106FE8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Low</w:t>
            </w:r>
          </w:p>
        </w:tc>
      </w:tr>
      <w:tr w:rsidR="00D46AE9" w:rsidRPr="00D46AE9" w14:paraId="565B1ACD" w14:textId="77777777">
        <w:tc>
          <w:tcPr>
            <w:tcW w:w="0" w:type="auto"/>
          </w:tcPr>
          <w:p w14:paraId="23EABE8F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Total cholesterol</w:t>
            </w:r>
          </w:p>
        </w:tc>
        <w:tc>
          <w:tcPr>
            <w:tcW w:w="0" w:type="auto"/>
          </w:tcPr>
          <w:p w14:paraId="7F9D4B9D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Continuous</w:t>
            </w:r>
          </w:p>
        </w:tc>
        <w:tc>
          <w:tcPr>
            <w:tcW w:w="0" w:type="auto"/>
          </w:tcPr>
          <w:p w14:paraId="506AB3CE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mg/dL</w:t>
            </w:r>
          </w:p>
        </w:tc>
        <w:tc>
          <w:tcPr>
            <w:tcW w:w="0" w:type="auto"/>
          </w:tcPr>
          <w:p w14:paraId="2880C3B9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69 (3.5)</w:t>
            </w:r>
          </w:p>
        </w:tc>
        <w:tc>
          <w:tcPr>
            <w:tcW w:w="0" w:type="auto"/>
          </w:tcPr>
          <w:p w14:paraId="6EE15A89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Low</w:t>
            </w:r>
          </w:p>
        </w:tc>
      </w:tr>
      <w:tr w:rsidR="00D46AE9" w:rsidRPr="00D46AE9" w14:paraId="3FB06F39" w14:textId="77777777">
        <w:tc>
          <w:tcPr>
            <w:tcW w:w="0" w:type="auto"/>
          </w:tcPr>
          <w:p w14:paraId="00200D02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Low-density lipoprotein (LDL)</w:t>
            </w:r>
          </w:p>
        </w:tc>
        <w:tc>
          <w:tcPr>
            <w:tcW w:w="0" w:type="auto"/>
          </w:tcPr>
          <w:p w14:paraId="689FB3BB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Continuous</w:t>
            </w:r>
          </w:p>
        </w:tc>
        <w:tc>
          <w:tcPr>
            <w:tcW w:w="0" w:type="auto"/>
          </w:tcPr>
          <w:p w14:paraId="51BEFB01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mg/dL</w:t>
            </w:r>
          </w:p>
        </w:tc>
        <w:tc>
          <w:tcPr>
            <w:tcW w:w="0" w:type="auto"/>
          </w:tcPr>
          <w:p w14:paraId="26B03712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75 (3.8)</w:t>
            </w:r>
          </w:p>
        </w:tc>
        <w:tc>
          <w:tcPr>
            <w:tcW w:w="0" w:type="auto"/>
          </w:tcPr>
          <w:p w14:paraId="513D81FC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Low</w:t>
            </w:r>
          </w:p>
        </w:tc>
      </w:tr>
      <w:tr w:rsidR="00D46AE9" w:rsidRPr="00D46AE9" w14:paraId="1DDA94E7" w14:textId="77777777">
        <w:tc>
          <w:tcPr>
            <w:tcW w:w="0" w:type="auto"/>
          </w:tcPr>
          <w:p w14:paraId="6EA7ACE7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Triglycerides</w:t>
            </w:r>
          </w:p>
        </w:tc>
        <w:tc>
          <w:tcPr>
            <w:tcW w:w="0" w:type="auto"/>
          </w:tcPr>
          <w:p w14:paraId="31A119E6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Continuous</w:t>
            </w:r>
          </w:p>
        </w:tc>
        <w:tc>
          <w:tcPr>
            <w:tcW w:w="0" w:type="auto"/>
          </w:tcPr>
          <w:p w14:paraId="0C6B4953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mg/dL</w:t>
            </w:r>
          </w:p>
        </w:tc>
        <w:tc>
          <w:tcPr>
            <w:tcW w:w="0" w:type="auto"/>
          </w:tcPr>
          <w:p w14:paraId="0AE8B48C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78 (3.9)</w:t>
            </w:r>
          </w:p>
        </w:tc>
        <w:tc>
          <w:tcPr>
            <w:tcW w:w="0" w:type="auto"/>
          </w:tcPr>
          <w:p w14:paraId="1C63059A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Low</w:t>
            </w:r>
          </w:p>
        </w:tc>
      </w:tr>
      <w:tr w:rsidR="00D46AE9" w:rsidRPr="00D46AE9" w14:paraId="59506388" w14:textId="77777777">
        <w:tc>
          <w:tcPr>
            <w:tcW w:w="0" w:type="auto"/>
          </w:tcPr>
          <w:p w14:paraId="658F1EFC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lastRenderedPageBreak/>
              <w:t>Alanine aminotransferase (ALT)</w:t>
            </w:r>
          </w:p>
        </w:tc>
        <w:tc>
          <w:tcPr>
            <w:tcW w:w="0" w:type="auto"/>
          </w:tcPr>
          <w:p w14:paraId="3EA484CF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Continuous</w:t>
            </w:r>
          </w:p>
        </w:tc>
        <w:tc>
          <w:tcPr>
            <w:tcW w:w="0" w:type="auto"/>
          </w:tcPr>
          <w:p w14:paraId="4887DC2E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U/L</w:t>
            </w:r>
          </w:p>
        </w:tc>
        <w:tc>
          <w:tcPr>
            <w:tcW w:w="0" w:type="auto"/>
          </w:tcPr>
          <w:p w14:paraId="1F16A887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85 (4.3)</w:t>
            </w:r>
          </w:p>
        </w:tc>
        <w:tc>
          <w:tcPr>
            <w:tcW w:w="0" w:type="auto"/>
          </w:tcPr>
          <w:p w14:paraId="434C1863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Low</w:t>
            </w:r>
          </w:p>
        </w:tc>
      </w:tr>
      <w:tr w:rsidR="00D46AE9" w:rsidRPr="00D46AE9" w14:paraId="676BC28E" w14:textId="77777777">
        <w:tc>
          <w:tcPr>
            <w:tcW w:w="0" w:type="auto"/>
          </w:tcPr>
          <w:p w14:paraId="7C0742E0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Aspartate aminotransferase (AST)</w:t>
            </w:r>
          </w:p>
        </w:tc>
        <w:tc>
          <w:tcPr>
            <w:tcW w:w="0" w:type="auto"/>
          </w:tcPr>
          <w:p w14:paraId="3D9D8FD9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Continuous</w:t>
            </w:r>
          </w:p>
        </w:tc>
        <w:tc>
          <w:tcPr>
            <w:tcW w:w="0" w:type="auto"/>
          </w:tcPr>
          <w:p w14:paraId="60A45710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U/L</w:t>
            </w:r>
          </w:p>
        </w:tc>
        <w:tc>
          <w:tcPr>
            <w:tcW w:w="0" w:type="auto"/>
          </w:tcPr>
          <w:p w14:paraId="1BACFBD9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88 (4.4)</w:t>
            </w:r>
          </w:p>
        </w:tc>
        <w:tc>
          <w:tcPr>
            <w:tcW w:w="0" w:type="auto"/>
          </w:tcPr>
          <w:p w14:paraId="5646710C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Low</w:t>
            </w:r>
          </w:p>
        </w:tc>
      </w:tr>
      <w:tr w:rsidR="00D46AE9" w:rsidRPr="00D46AE9" w14:paraId="140DD7F8" w14:textId="77777777">
        <w:tc>
          <w:tcPr>
            <w:tcW w:w="0" w:type="auto"/>
          </w:tcPr>
          <w:p w14:paraId="2C13C2B0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Serum creatinine</w:t>
            </w:r>
          </w:p>
        </w:tc>
        <w:tc>
          <w:tcPr>
            <w:tcW w:w="0" w:type="auto"/>
          </w:tcPr>
          <w:p w14:paraId="0D20B282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Continuous</w:t>
            </w:r>
          </w:p>
        </w:tc>
        <w:tc>
          <w:tcPr>
            <w:tcW w:w="0" w:type="auto"/>
          </w:tcPr>
          <w:p w14:paraId="3A6CCD2A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mg/dL</w:t>
            </w:r>
          </w:p>
        </w:tc>
        <w:tc>
          <w:tcPr>
            <w:tcW w:w="0" w:type="auto"/>
          </w:tcPr>
          <w:p w14:paraId="7B0796FA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66 (3.3)</w:t>
            </w:r>
          </w:p>
        </w:tc>
        <w:tc>
          <w:tcPr>
            <w:tcW w:w="0" w:type="auto"/>
          </w:tcPr>
          <w:p w14:paraId="6D37E30A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Low</w:t>
            </w:r>
          </w:p>
        </w:tc>
      </w:tr>
      <w:tr w:rsidR="00D46AE9" w:rsidRPr="00D46AE9" w14:paraId="7885A6D1" w14:textId="77777777">
        <w:tc>
          <w:tcPr>
            <w:tcW w:w="0" w:type="auto"/>
          </w:tcPr>
          <w:p w14:paraId="7222F6C5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Serum urea</w:t>
            </w:r>
          </w:p>
        </w:tc>
        <w:tc>
          <w:tcPr>
            <w:tcW w:w="0" w:type="auto"/>
          </w:tcPr>
          <w:p w14:paraId="4261CDD1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Continuous</w:t>
            </w:r>
          </w:p>
        </w:tc>
        <w:tc>
          <w:tcPr>
            <w:tcW w:w="0" w:type="auto"/>
          </w:tcPr>
          <w:p w14:paraId="3D219448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mg/dL</w:t>
            </w:r>
          </w:p>
        </w:tc>
        <w:tc>
          <w:tcPr>
            <w:tcW w:w="0" w:type="auto"/>
          </w:tcPr>
          <w:p w14:paraId="4C426154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60 (3.0)</w:t>
            </w:r>
          </w:p>
        </w:tc>
        <w:tc>
          <w:tcPr>
            <w:tcW w:w="0" w:type="auto"/>
          </w:tcPr>
          <w:p w14:paraId="299C9ED2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Low</w:t>
            </w:r>
          </w:p>
        </w:tc>
      </w:tr>
    </w:tbl>
    <w:p w14:paraId="3A5D9989" w14:textId="77777777" w:rsidR="001A652A" w:rsidRPr="00D46AE9" w:rsidRDefault="00195C9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  <w:r w:rsidRPr="00D46AE9">
        <w:rPr>
          <w:rFonts w:ascii="Times New Roman" w:hAnsi="Times New Roman" w:cs="Times New Roman"/>
          <w:b/>
          <w:bCs/>
          <w:sz w:val="24"/>
          <w:szCs w:val="24"/>
          <w:lang w:val="en-IN"/>
        </w:rPr>
        <w:t>Footnote:</w:t>
      </w:r>
      <w:r w:rsidRPr="00D46AE9">
        <w:rPr>
          <w:rFonts w:ascii="Times New Roman" w:hAnsi="Times New Roman" w:cs="Times New Roman"/>
          <w:sz w:val="24"/>
          <w:szCs w:val="24"/>
          <w:lang w:val="en-IN"/>
        </w:rPr>
        <w:t xml:space="preserve"> Missingness was </w:t>
      </w:r>
      <w:r w:rsidRPr="00D46AE9">
        <w:rPr>
          <w:rFonts w:ascii="Times New Roman" w:hAnsi="Times New Roman" w:cs="Times New Roman"/>
          <w:b/>
          <w:bCs/>
          <w:sz w:val="24"/>
          <w:szCs w:val="24"/>
          <w:lang w:val="en-IN"/>
        </w:rPr>
        <w:t>&lt;10% for all predictors</w:t>
      </w:r>
      <w:r w:rsidRPr="00D46AE9">
        <w:rPr>
          <w:rFonts w:ascii="Times New Roman" w:hAnsi="Times New Roman" w:cs="Times New Roman"/>
          <w:sz w:val="24"/>
          <w:szCs w:val="24"/>
          <w:lang w:val="en-IN"/>
        </w:rPr>
        <w:t xml:space="preserve">. For the primary analysis, continuous variables with missing values were imputed using </w:t>
      </w:r>
      <w:r w:rsidRPr="00D46AE9">
        <w:rPr>
          <w:rFonts w:ascii="Times New Roman" w:hAnsi="Times New Roman" w:cs="Times New Roman"/>
          <w:sz w:val="24"/>
          <w:szCs w:val="24"/>
          <w:lang w:val="en-IN"/>
        </w:rPr>
        <w:t xml:space="preserve">the </w:t>
      </w:r>
      <w:r w:rsidRPr="00D46AE9">
        <w:rPr>
          <w:rFonts w:ascii="Times New Roman" w:hAnsi="Times New Roman" w:cs="Times New Roman"/>
          <w:b/>
          <w:bCs/>
          <w:sz w:val="24"/>
          <w:szCs w:val="24"/>
          <w:lang w:val="en-IN"/>
        </w:rPr>
        <w:t>median</w:t>
      </w:r>
      <w:r w:rsidRPr="00D46AE9">
        <w:rPr>
          <w:rFonts w:ascii="Times New Roman" w:hAnsi="Times New Roman" w:cs="Times New Roman"/>
          <w:sz w:val="24"/>
          <w:szCs w:val="24"/>
          <w:lang w:val="en-IN"/>
        </w:rPr>
        <w:t xml:space="preserve">, and categorical variables using the </w:t>
      </w:r>
      <w:r w:rsidRPr="00D46AE9">
        <w:rPr>
          <w:rFonts w:ascii="Times New Roman" w:hAnsi="Times New Roman" w:cs="Times New Roman"/>
          <w:b/>
          <w:bCs/>
          <w:sz w:val="24"/>
          <w:szCs w:val="24"/>
          <w:lang w:val="en-IN"/>
        </w:rPr>
        <w:t>mode</w:t>
      </w:r>
      <w:r w:rsidRPr="00D46AE9">
        <w:rPr>
          <w:rFonts w:ascii="Times New Roman" w:hAnsi="Times New Roman" w:cs="Times New Roman"/>
          <w:sz w:val="24"/>
          <w:szCs w:val="24"/>
          <w:lang w:val="en-IN"/>
        </w:rPr>
        <w:t xml:space="preserve">. A sensitivity analysis using </w:t>
      </w:r>
      <w:r w:rsidRPr="00D46AE9">
        <w:rPr>
          <w:rFonts w:ascii="Times New Roman" w:hAnsi="Times New Roman" w:cs="Times New Roman"/>
          <w:b/>
          <w:bCs/>
          <w:sz w:val="24"/>
          <w:szCs w:val="24"/>
          <w:lang w:val="en-IN"/>
        </w:rPr>
        <w:t>multiple imputation by chained equations (MICE)</w:t>
      </w:r>
      <w:r w:rsidRPr="00D46AE9">
        <w:rPr>
          <w:rFonts w:ascii="Times New Roman" w:hAnsi="Times New Roman" w:cs="Times New Roman"/>
          <w:sz w:val="24"/>
          <w:szCs w:val="24"/>
          <w:lang w:val="en-IN"/>
        </w:rPr>
        <w:t xml:space="preserve"> was performed (Supplementary Table 2).</w:t>
      </w:r>
    </w:p>
    <w:p w14:paraId="33D7EF1E" w14:textId="77777777" w:rsidR="001A652A" w:rsidRPr="00D46AE9" w:rsidRDefault="001A652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</w:p>
    <w:p w14:paraId="7258FC4A" w14:textId="77777777" w:rsidR="001A652A" w:rsidRPr="00D46AE9" w:rsidRDefault="00195C9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  <w:r w:rsidRPr="00D46AE9"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Supplementary </w:t>
      </w:r>
      <w:proofErr w:type="spellStart"/>
      <w:r w:rsidRPr="00D46AE9">
        <w:rPr>
          <w:rFonts w:ascii="Times New Roman" w:hAnsi="Times New Roman" w:cs="Times New Roman"/>
          <w:b/>
          <w:bCs/>
          <w:sz w:val="24"/>
          <w:szCs w:val="24"/>
          <w:lang w:val="en-IN"/>
        </w:rPr>
        <w:t>Table 2. Sensitivity</w:t>
      </w:r>
      <w:proofErr w:type="spellEnd"/>
      <w:r w:rsidRPr="00D46AE9"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 Analysis: Complete-Case vs Multiple Imputation (MI</w:t>
      </w:r>
      <w:r w:rsidRPr="00D46AE9">
        <w:rPr>
          <w:rFonts w:ascii="Times New Roman" w:hAnsi="Times New Roman" w:cs="Times New Roman"/>
          <w:b/>
          <w:bCs/>
          <w:sz w:val="24"/>
          <w:szCs w:val="24"/>
          <w:lang w:val="en-IN"/>
        </w:rPr>
        <w:t>CE)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762"/>
        <w:gridCol w:w="1338"/>
        <w:gridCol w:w="736"/>
        <w:gridCol w:w="1309"/>
        <w:gridCol w:w="1403"/>
        <w:gridCol w:w="1403"/>
        <w:gridCol w:w="1283"/>
        <w:gridCol w:w="960"/>
      </w:tblGrid>
      <w:tr w:rsidR="00D46AE9" w:rsidRPr="00D46AE9" w14:paraId="1DE4AA73" w14:textId="77777777">
        <w:tc>
          <w:tcPr>
            <w:tcW w:w="0" w:type="auto"/>
          </w:tcPr>
          <w:p w14:paraId="5AD39872" w14:textId="77777777" w:rsidR="001A652A" w:rsidRPr="00D46AE9" w:rsidRDefault="00195C97">
            <w:pPr>
              <w:spacing w:line="360" w:lineRule="auto"/>
              <w:jc w:val="both"/>
              <w:rPr>
                <w:b/>
                <w:bCs/>
                <w:kern w:val="0"/>
                <w:sz w:val="24"/>
                <w:szCs w:val="24"/>
                <w:lang w:val="en-IN"/>
              </w:rPr>
            </w:pPr>
            <w:r w:rsidRPr="00D46AE9">
              <w:rPr>
                <w:b/>
                <w:bCs/>
                <w:kern w:val="0"/>
                <w:sz w:val="24"/>
                <w:szCs w:val="24"/>
                <w:lang w:val="en-IN"/>
              </w:rPr>
              <w:t>Model</w:t>
            </w:r>
          </w:p>
        </w:tc>
        <w:tc>
          <w:tcPr>
            <w:tcW w:w="0" w:type="auto"/>
          </w:tcPr>
          <w:p w14:paraId="028C271B" w14:textId="77777777" w:rsidR="001A652A" w:rsidRPr="00D46AE9" w:rsidRDefault="00195C97">
            <w:pPr>
              <w:spacing w:line="360" w:lineRule="auto"/>
              <w:jc w:val="both"/>
              <w:rPr>
                <w:b/>
                <w:bCs/>
                <w:kern w:val="0"/>
                <w:sz w:val="24"/>
                <w:szCs w:val="24"/>
                <w:lang w:val="en-IN"/>
              </w:rPr>
            </w:pPr>
            <w:r w:rsidRPr="00D46AE9">
              <w:rPr>
                <w:b/>
                <w:bCs/>
                <w:kern w:val="0"/>
                <w:sz w:val="24"/>
                <w:szCs w:val="24"/>
                <w:lang w:val="en-IN"/>
              </w:rPr>
              <w:t>Analysis</w:t>
            </w:r>
          </w:p>
        </w:tc>
        <w:tc>
          <w:tcPr>
            <w:tcW w:w="0" w:type="auto"/>
          </w:tcPr>
          <w:p w14:paraId="55C4FA8B" w14:textId="77777777" w:rsidR="001A652A" w:rsidRPr="00D46AE9" w:rsidRDefault="00195C97">
            <w:pPr>
              <w:spacing w:line="360" w:lineRule="auto"/>
              <w:jc w:val="both"/>
              <w:rPr>
                <w:b/>
                <w:bCs/>
                <w:kern w:val="0"/>
                <w:sz w:val="24"/>
                <w:szCs w:val="24"/>
                <w:lang w:val="en-IN"/>
              </w:rPr>
            </w:pPr>
            <w:r w:rsidRPr="00D46AE9">
              <w:rPr>
                <w:b/>
                <w:bCs/>
                <w:kern w:val="0"/>
                <w:sz w:val="24"/>
                <w:szCs w:val="24"/>
                <w:lang w:val="en-IN"/>
              </w:rPr>
              <w:t>AUC</w:t>
            </w:r>
          </w:p>
        </w:tc>
        <w:tc>
          <w:tcPr>
            <w:tcW w:w="0" w:type="auto"/>
          </w:tcPr>
          <w:p w14:paraId="00CC8822" w14:textId="77777777" w:rsidR="001A652A" w:rsidRPr="00D46AE9" w:rsidRDefault="00195C97">
            <w:pPr>
              <w:spacing w:line="360" w:lineRule="auto"/>
              <w:jc w:val="both"/>
              <w:rPr>
                <w:b/>
                <w:bCs/>
                <w:kern w:val="0"/>
                <w:sz w:val="24"/>
                <w:szCs w:val="24"/>
                <w:lang w:val="en-IN"/>
              </w:rPr>
            </w:pPr>
            <w:r w:rsidRPr="00D46AE9">
              <w:rPr>
                <w:b/>
                <w:bCs/>
                <w:kern w:val="0"/>
                <w:sz w:val="24"/>
                <w:szCs w:val="24"/>
                <w:lang w:val="en-IN"/>
              </w:rPr>
              <w:t>Accuracy (%)</w:t>
            </w:r>
          </w:p>
        </w:tc>
        <w:tc>
          <w:tcPr>
            <w:tcW w:w="0" w:type="auto"/>
          </w:tcPr>
          <w:p w14:paraId="418F3E78" w14:textId="77777777" w:rsidR="001A652A" w:rsidRPr="00D46AE9" w:rsidRDefault="00195C97">
            <w:pPr>
              <w:spacing w:line="360" w:lineRule="auto"/>
              <w:jc w:val="both"/>
              <w:rPr>
                <w:b/>
                <w:bCs/>
                <w:kern w:val="0"/>
                <w:sz w:val="24"/>
                <w:szCs w:val="24"/>
                <w:lang w:val="en-IN"/>
              </w:rPr>
            </w:pPr>
            <w:r w:rsidRPr="00D46AE9">
              <w:rPr>
                <w:b/>
                <w:bCs/>
                <w:kern w:val="0"/>
                <w:sz w:val="24"/>
                <w:szCs w:val="24"/>
                <w:lang w:val="en-IN"/>
              </w:rPr>
              <w:t>Sensitivity (%)</w:t>
            </w:r>
          </w:p>
        </w:tc>
        <w:tc>
          <w:tcPr>
            <w:tcW w:w="0" w:type="auto"/>
          </w:tcPr>
          <w:p w14:paraId="2F5C4B53" w14:textId="77777777" w:rsidR="001A652A" w:rsidRPr="00D46AE9" w:rsidRDefault="00195C97">
            <w:pPr>
              <w:spacing w:line="360" w:lineRule="auto"/>
              <w:jc w:val="both"/>
              <w:rPr>
                <w:b/>
                <w:bCs/>
                <w:kern w:val="0"/>
                <w:sz w:val="24"/>
                <w:szCs w:val="24"/>
                <w:lang w:val="en-IN"/>
              </w:rPr>
            </w:pPr>
            <w:r w:rsidRPr="00D46AE9">
              <w:rPr>
                <w:b/>
                <w:bCs/>
                <w:kern w:val="0"/>
                <w:sz w:val="24"/>
                <w:szCs w:val="24"/>
                <w:lang w:val="en-IN"/>
              </w:rPr>
              <w:t>Specificity (%)</w:t>
            </w:r>
          </w:p>
        </w:tc>
        <w:tc>
          <w:tcPr>
            <w:tcW w:w="0" w:type="auto"/>
          </w:tcPr>
          <w:p w14:paraId="02C28A45" w14:textId="77777777" w:rsidR="001A652A" w:rsidRPr="00D46AE9" w:rsidRDefault="00195C97">
            <w:pPr>
              <w:spacing w:line="360" w:lineRule="auto"/>
              <w:jc w:val="both"/>
              <w:rPr>
                <w:b/>
                <w:bCs/>
                <w:kern w:val="0"/>
                <w:sz w:val="24"/>
                <w:szCs w:val="24"/>
                <w:lang w:val="en-IN"/>
              </w:rPr>
            </w:pPr>
            <w:r w:rsidRPr="00D46AE9">
              <w:rPr>
                <w:b/>
                <w:bCs/>
                <w:kern w:val="0"/>
                <w:sz w:val="24"/>
                <w:szCs w:val="24"/>
                <w:lang w:val="en-IN"/>
              </w:rPr>
              <w:t>Precision (%)</w:t>
            </w:r>
          </w:p>
        </w:tc>
        <w:tc>
          <w:tcPr>
            <w:tcW w:w="0" w:type="auto"/>
          </w:tcPr>
          <w:p w14:paraId="7C3F27BE" w14:textId="77777777" w:rsidR="001A652A" w:rsidRPr="00D46AE9" w:rsidRDefault="00195C97">
            <w:pPr>
              <w:spacing w:line="360" w:lineRule="auto"/>
              <w:jc w:val="both"/>
              <w:rPr>
                <w:b/>
                <w:bCs/>
                <w:kern w:val="0"/>
                <w:sz w:val="24"/>
                <w:szCs w:val="24"/>
                <w:lang w:val="en-IN"/>
              </w:rPr>
            </w:pPr>
            <w:r w:rsidRPr="00D46AE9">
              <w:rPr>
                <w:b/>
                <w:bCs/>
                <w:kern w:val="0"/>
                <w:sz w:val="24"/>
                <w:szCs w:val="24"/>
                <w:lang w:val="en-IN"/>
              </w:rPr>
              <w:t>F1-score (%)</w:t>
            </w:r>
          </w:p>
        </w:tc>
      </w:tr>
      <w:tr w:rsidR="00D46AE9" w:rsidRPr="00D46AE9" w14:paraId="1C4ABA30" w14:textId="77777777">
        <w:tc>
          <w:tcPr>
            <w:tcW w:w="0" w:type="auto"/>
          </w:tcPr>
          <w:p w14:paraId="686BC315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Logistic regression (LR)</w:t>
            </w:r>
          </w:p>
        </w:tc>
        <w:tc>
          <w:tcPr>
            <w:tcW w:w="0" w:type="auto"/>
          </w:tcPr>
          <w:p w14:paraId="0927FD82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Complete-case</w:t>
            </w:r>
          </w:p>
        </w:tc>
        <w:tc>
          <w:tcPr>
            <w:tcW w:w="0" w:type="auto"/>
          </w:tcPr>
          <w:p w14:paraId="5E3527E3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0.74</w:t>
            </w:r>
          </w:p>
        </w:tc>
        <w:tc>
          <w:tcPr>
            <w:tcW w:w="0" w:type="auto"/>
          </w:tcPr>
          <w:p w14:paraId="38480A21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72.4</w:t>
            </w:r>
          </w:p>
        </w:tc>
        <w:tc>
          <w:tcPr>
            <w:tcW w:w="0" w:type="auto"/>
          </w:tcPr>
          <w:p w14:paraId="3EB96596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68.9</w:t>
            </w:r>
          </w:p>
        </w:tc>
        <w:tc>
          <w:tcPr>
            <w:tcW w:w="0" w:type="auto"/>
          </w:tcPr>
          <w:p w14:paraId="697AFDE9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74.6</w:t>
            </w:r>
          </w:p>
        </w:tc>
        <w:tc>
          <w:tcPr>
            <w:tcW w:w="0" w:type="auto"/>
          </w:tcPr>
          <w:p w14:paraId="2E6BCC5B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71.2</w:t>
            </w:r>
          </w:p>
        </w:tc>
        <w:tc>
          <w:tcPr>
            <w:tcW w:w="0" w:type="auto"/>
          </w:tcPr>
          <w:p w14:paraId="788B8A6F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70.0</w:t>
            </w:r>
          </w:p>
        </w:tc>
      </w:tr>
      <w:tr w:rsidR="00D46AE9" w:rsidRPr="00D46AE9" w14:paraId="0D3E1ECA" w14:textId="77777777">
        <w:tc>
          <w:tcPr>
            <w:tcW w:w="0" w:type="auto"/>
          </w:tcPr>
          <w:p w14:paraId="79D592A2" w14:textId="77777777" w:rsidR="001A652A" w:rsidRPr="00D46AE9" w:rsidRDefault="001A652A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</w:p>
        </w:tc>
        <w:tc>
          <w:tcPr>
            <w:tcW w:w="0" w:type="auto"/>
          </w:tcPr>
          <w:p w14:paraId="116750D5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MICE pooled</w:t>
            </w:r>
          </w:p>
        </w:tc>
        <w:tc>
          <w:tcPr>
            <w:tcW w:w="0" w:type="auto"/>
          </w:tcPr>
          <w:p w14:paraId="4394B825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0.75</w:t>
            </w:r>
          </w:p>
        </w:tc>
        <w:tc>
          <w:tcPr>
            <w:tcW w:w="0" w:type="auto"/>
          </w:tcPr>
          <w:p w14:paraId="3B694932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72.9</w:t>
            </w:r>
          </w:p>
        </w:tc>
        <w:tc>
          <w:tcPr>
            <w:tcW w:w="0" w:type="auto"/>
          </w:tcPr>
          <w:p w14:paraId="5129D044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69.4</w:t>
            </w:r>
          </w:p>
        </w:tc>
        <w:tc>
          <w:tcPr>
            <w:tcW w:w="0" w:type="auto"/>
          </w:tcPr>
          <w:p w14:paraId="4C279705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75.1</w:t>
            </w:r>
          </w:p>
        </w:tc>
        <w:tc>
          <w:tcPr>
            <w:tcW w:w="0" w:type="auto"/>
          </w:tcPr>
          <w:p w14:paraId="25D97E40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71.7</w:t>
            </w:r>
          </w:p>
        </w:tc>
        <w:tc>
          <w:tcPr>
            <w:tcW w:w="0" w:type="auto"/>
          </w:tcPr>
          <w:p w14:paraId="23CD1227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70.5</w:t>
            </w:r>
          </w:p>
        </w:tc>
      </w:tr>
      <w:tr w:rsidR="00D46AE9" w:rsidRPr="00D46AE9" w14:paraId="10ABD60F" w14:textId="77777777">
        <w:tc>
          <w:tcPr>
            <w:tcW w:w="0" w:type="auto"/>
          </w:tcPr>
          <w:p w14:paraId="232FDCD6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Decision tree (DT)</w:t>
            </w:r>
          </w:p>
        </w:tc>
        <w:tc>
          <w:tcPr>
            <w:tcW w:w="0" w:type="auto"/>
          </w:tcPr>
          <w:p w14:paraId="7E37D315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Complete-case</w:t>
            </w:r>
          </w:p>
        </w:tc>
        <w:tc>
          <w:tcPr>
            <w:tcW w:w="0" w:type="auto"/>
          </w:tcPr>
          <w:p w14:paraId="3EA9C890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0.71</w:t>
            </w:r>
          </w:p>
        </w:tc>
        <w:tc>
          <w:tcPr>
            <w:tcW w:w="0" w:type="auto"/>
          </w:tcPr>
          <w:p w14:paraId="12800093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70.2</w:t>
            </w:r>
          </w:p>
        </w:tc>
        <w:tc>
          <w:tcPr>
            <w:tcW w:w="0" w:type="auto"/>
          </w:tcPr>
          <w:p w14:paraId="53A2CD16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67.5</w:t>
            </w:r>
          </w:p>
        </w:tc>
        <w:tc>
          <w:tcPr>
            <w:tcW w:w="0" w:type="auto"/>
          </w:tcPr>
          <w:p w14:paraId="27A29BFC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72.1</w:t>
            </w:r>
          </w:p>
        </w:tc>
        <w:tc>
          <w:tcPr>
            <w:tcW w:w="0" w:type="auto"/>
          </w:tcPr>
          <w:p w14:paraId="2446E7F8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69.4</w:t>
            </w:r>
          </w:p>
        </w:tc>
        <w:tc>
          <w:tcPr>
            <w:tcW w:w="0" w:type="auto"/>
          </w:tcPr>
          <w:p w14:paraId="4F3DCB44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68.4</w:t>
            </w:r>
          </w:p>
        </w:tc>
      </w:tr>
      <w:tr w:rsidR="00D46AE9" w:rsidRPr="00D46AE9" w14:paraId="7A45A8F0" w14:textId="77777777">
        <w:tc>
          <w:tcPr>
            <w:tcW w:w="0" w:type="auto"/>
          </w:tcPr>
          <w:p w14:paraId="2B3FB592" w14:textId="77777777" w:rsidR="001A652A" w:rsidRPr="00D46AE9" w:rsidRDefault="001A652A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</w:p>
        </w:tc>
        <w:tc>
          <w:tcPr>
            <w:tcW w:w="0" w:type="auto"/>
          </w:tcPr>
          <w:p w14:paraId="46257DC0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MICE pooled</w:t>
            </w:r>
          </w:p>
        </w:tc>
        <w:tc>
          <w:tcPr>
            <w:tcW w:w="0" w:type="auto"/>
          </w:tcPr>
          <w:p w14:paraId="2756152E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0.71</w:t>
            </w:r>
          </w:p>
        </w:tc>
        <w:tc>
          <w:tcPr>
            <w:tcW w:w="0" w:type="auto"/>
          </w:tcPr>
          <w:p w14:paraId="2C7744CD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70.6</w:t>
            </w:r>
          </w:p>
        </w:tc>
        <w:tc>
          <w:tcPr>
            <w:tcW w:w="0" w:type="auto"/>
          </w:tcPr>
          <w:p w14:paraId="76974410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67.9</w:t>
            </w:r>
          </w:p>
        </w:tc>
        <w:tc>
          <w:tcPr>
            <w:tcW w:w="0" w:type="auto"/>
          </w:tcPr>
          <w:p w14:paraId="241B009E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72.4</w:t>
            </w:r>
          </w:p>
        </w:tc>
        <w:tc>
          <w:tcPr>
            <w:tcW w:w="0" w:type="auto"/>
          </w:tcPr>
          <w:p w14:paraId="3AF368F8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69.8</w:t>
            </w:r>
          </w:p>
        </w:tc>
        <w:tc>
          <w:tcPr>
            <w:tcW w:w="0" w:type="auto"/>
          </w:tcPr>
          <w:p w14:paraId="270EB515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68.8</w:t>
            </w:r>
          </w:p>
        </w:tc>
      </w:tr>
      <w:tr w:rsidR="00D46AE9" w:rsidRPr="00D46AE9" w14:paraId="31F0E990" w14:textId="77777777">
        <w:tc>
          <w:tcPr>
            <w:tcW w:w="0" w:type="auto"/>
          </w:tcPr>
          <w:p w14:paraId="5D6EF5DF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Random forest (RF)</w:t>
            </w:r>
          </w:p>
        </w:tc>
        <w:tc>
          <w:tcPr>
            <w:tcW w:w="0" w:type="auto"/>
          </w:tcPr>
          <w:p w14:paraId="04DB616E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Complete-case</w:t>
            </w:r>
          </w:p>
        </w:tc>
        <w:tc>
          <w:tcPr>
            <w:tcW w:w="0" w:type="auto"/>
          </w:tcPr>
          <w:p w14:paraId="6F355E46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0.82</w:t>
            </w:r>
          </w:p>
        </w:tc>
        <w:tc>
          <w:tcPr>
            <w:tcW w:w="0" w:type="auto"/>
          </w:tcPr>
          <w:p w14:paraId="6D6E8ECD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78.9</w:t>
            </w:r>
          </w:p>
        </w:tc>
        <w:tc>
          <w:tcPr>
            <w:tcW w:w="0" w:type="auto"/>
          </w:tcPr>
          <w:p w14:paraId="4569338D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79.2</w:t>
            </w:r>
          </w:p>
        </w:tc>
        <w:tc>
          <w:tcPr>
            <w:tcW w:w="0" w:type="auto"/>
          </w:tcPr>
          <w:p w14:paraId="6FEB8368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78.6</w:t>
            </w:r>
          </w:p>
        </w:tc>
        <w:tc>
          <w:tcPr>
            <w:tcW w:w="0" w:type="auto"/>
          </w:tcPr>
          <w:p w14:paraId="391D2F28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76.5</w:t>
            </w:r>
          </w:p>
        </w:tc>
        <w:tc>
          <w:tcPr>
            <w:tcW w:w="0" w:type="auto"/>
          </w:tcPr>
          <w:p w14:paraId="2FA6ED78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77.8</w:t>
            </w:r>
          </w:p>
        </w:tc>
      </w:tr>
      <w:tr w:rsidR="00D46AE9" w:rsidRPr="00D46AE9" w14:paraId="25CDD19F" w14:textId="77777777">
        <w:tc>
          <w:tcPr>
            <w:tcW w:w="0" w:type="auto"/>
          </w:tcPr>
          <w:p w14:paraId="023D1268" w14:textId="77777777" w:rsidR="001A652A" w:rsidRPr="00D46AE9" w:rsidRDefault="001A652A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</w:p>
        </w:tc>
        <w:tc>
          <w:tcPr>
            <w:tcW w:w="0" w:type="auto"/>
          </w:tcPr>
          <w:p w14:paraId="7BF7D221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MICE pooled</w:t>
            </w:r>
          </w:p>
        </w:tc>
        <w:tc>
          <w:tcPr>
            <w:tcW w:w="0" w:type="auto"/>
          </w:tcPr>
          <w:p w14:paraId="6D453E97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0.82</w:t>
            </w:r>
          </w:p>
        </w:tc>
        <w:tc>
          <w:tcPr>
            <w:tcW w:w="0" w:type="auto"/>
          </w:tcPr>
          <w:p w14:paraId="147F0857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79.4</w:t>
            </w:r>
          </w:p>
        </w:tc>
        <w:tc>
          <w:tcPr>
            <w:tcW w:w="0" w:type="auto"/>
          </w:tcPr>
          <w:p w14:paraId="686FB138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79.7</w:t>
            </w:r>
          </w:p>
        </w:tc>
        <w:tc>
          <w:tcPr>
            <w:tcW w:w="0" w:type="auto"/>
          </w:tcPr>
          <w:p w14:paraId="1FEE935A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79.0</w:t>
            </w:r>
          </w:p>
        </w:tc>
        <w:tc>
          <w:tcPr>
            <w:tcW w:w="0" w:type="auto"/>
          </w:tcPr>
          <w:p w14:paraId="1E97ADA7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77.0</w:t>
            </w:r>
          </w:p>
        </w:tc>
        <w:tc>
          <w:tcPr>
            <w:tcW w:w="0" w:type="auto"/>
          </w:tcPr>
          <w:p w14:paraId="3BED9DDC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78.3</w:t>
            </w:r>
          </w:p>
        </w:tc>
      </w:tr>
      <w:tr w:rsidR="00D46AE9" w:rsidRPr="00D46AE9" w14:paraId="3B3401B4" w14:textId="77777777">
        <w:tc>
          <w:tcPr>
            <w:tcW w:w="0" w:type="auto"/>
          </w:tcPr>
          <w:p w14:paraId="63EF8C4A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proofErr w:type="spellStart"/>
            <w:r w:rsidRPr="00D46AE9">
              <w:rPr>
                <w:kern w:val="0"/>
                <w:sz w:val="24"/>
                <w:szCs w:val="24"/>
                <w:lang w:val="en-IN"/>
              </w:rPr>
              <w:t>XGBoost</w:t>
            </w:r>
            <w:proofErr w:type="spellEnd"/>
          </w:p>
        </w:tc>
        <w:tc>
          <w:tcPr>
            <w:tcW w:w="0" w:type="auto"/>
          </w:tcPr>
          <w:p w14:paraId="77E5D051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Complete-case</w:t>
            </w:r>
          </w:p>
        </w:tc>
        <w:tc>
          <w:tcPr>
            <w:tcW w:w="0" w:type="auto"/>
          </w:tcPr>
          <w:p w14:paraId="4675A0AC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0.86</w:t>
            </w:r>
          </w:p>
        </w:tc>
        <w:tc>
          <w:tcPr>
            <w:tcW w:w="0" w:type="auto"/>
          </w:tcPr>
          <w:p w14:paraId="29A1BA08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82.6</w:t>
            </w:r>
          </w:p>
        </w:tc>
        <w:tc>
          <w:tcPr>
            <w:tcW w:w="0" w:type="auto"/>
          </w:tcPr>
          <w:p w14:paraId="3C6A8CB0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81.4</w:t>
            </w:r>
          </w:p>
        </w:tc>
        <w:tc>
          <w:tcPr>
            <w:tcW w:w="0" w:type="auto"/>
          </w:tcPr>
          <w:p w14:paraId="5EA41639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83.7</w:t>
            </w:r>
          </w:p>
        </w:tc>
        <w:tc>
          <w:tcPr>
            <w:tcW w:w="0" w:type="auto"/>
          </w:tcPr>
          <w:p w14:paraId="57F58430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80.8</w:t>
            </w:r>
          </w:p>
        </w:tc>
        <w:tc>
          <w:tcPr>
            <w:tcW w:w="0" w:type="auto"/>
          </w:tcPr>
          <w:p w14:paraId="00DD0C78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81.1</w:t>
            </w:r>
          </w:p>
        </w:tc>
      </w:tr>
      <w:tr w:rsidR="00D46AE9" w:rsidRPr="00D46AE9" w14:paraId="02E233E1" w14:textId="77777777">
        <w:tc>
          <w:tcPr>
            <w:tcW w:w="0" w:type="auto"/>
          </w:tcPr>
          <w:p w14:paraId="55323360" w14:textId="77777777" w:rsidR="001A652A" w:rsidRPr="00D46AE9" w:rsidRDefault="001A652A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</w:p>
        </w:tc>
        <w:tc>
          <w:tcPr>
            <w:tcW w:w="0" w:type="auto"/>
          </w:tcPr>
          <w:p w14:paraId="01E9DF24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MICE pooled</w:t>
            </w:r>
          </w:p>
        </w:tc>
        <w:tc>
          <w:tcPr>
            <w:tcW w:w="0" w:type="auto"/>
          </w:tcPr>
          <w:p w14:paraId="042225D3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0.86</w:t>
            </w:r>
          </w:p>
        </w:tc>
        <w:tc>
          <w:tcPr>
            <w:tcW w:w="0" w:type="auto"/>
          </w:tcPr>
          <w:p w14:paraId="2D11B68B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83.1</w:t>
            </w:r>
          </w:p>
        </w:tc>
        <w:tc>
          <w:tcPr>
            <w:tcW w:w="0" w:type="auto"/>
          </w:tcPr>
          <w:p w14:paraId="1B94C762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81.8</w:t>
            </w:r>
          </w:p>
        </w:tc>
        <w:tc>
          <w:tcPr>
            <w:tcW w:w="0" w:type="auto"/>
          </w:tcPr>
          <w:p w14:paraId="35B1BD7A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84.1</w:t>
            </w:r>
          </w:p>
        </w:tc>
        <w:tc>
          <w:tcPr>
            <w:tcW w:w="0" w:type="auto"/>
          </w:tcPr>
          <w:p w14:paraId="7EBEBC5C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81.2</w:t>
            </w:r>
          </w:p>
        </w:tc>
        <w:tc>
          <w:tcPr>
            <w:tcW w:w="0" w:type="auto"/>
          </w:tcPr>
          <w:p w14:paraId="764CFF11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81.6</w:t>
            </w:r>
          </w:p>
        </w:tc>
      </w:tr>
      <w:tr w:rsidR="00D46AE9" w:rsidRPr="00D46AE9" w14:paraId="275F50C8" w14:textId="77777777">
        <w:tc>
          <w:tcPr>
            <w:tcW w:w="0" w:type="auto"/>
          </w:tcPr>
          <w:p w14:paraId="3AECE63A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Artificial neural network (ANN)</w:t>
            </w:r>
          </w:p>
        </w:tc>
        <w:tc>
          <w:tcPr>
            <w:tcW w:w="0" w:type="auto"/>
          </w:tcPr>
          <w:p w14:paraId="2D490E59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Complete-case</w:t>
            </w:r>
          </w:p>
        </w:tc>
        <w:tc>
          <w:tcPr>
            <w:tcW w:w="0" w:type="auto"/>
          </w:tcPr>
          <w:p w14:paraId="66B83D8D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0.85</w:t>
            </w:r>
          </w:p>
        </w:tc>
        <w:tc>
          <w:tcPr>
            <w:tcW w:w="0" w:type="auto"/>
          </w:tcPr>
          <w:p w14:paraId="451E4687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81.2</w:t>
            </w:r>
          </w:p>
        </w:tc>
        <w:tc>
          <w:tcPr>
            <w:tcW w:w="0" w:type="auto"/>
          </w:tcPr>
          <w:p w14:paraId="35848FFF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80.5</w:t>
            </w:r>
          </w:p>
        </w:tc>
        <w:tc>
          <w:tcPr>
            <w:tcW w:w="0" w:type="auto"/>
          </w:tcPr>
          <w:p w14:paraId="3994F324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82.0</w:t>
            </w:r>
          </w:p>
        </w:tc>
        <w:tc>
          <w:tcPr>
            <w:tcW w:w="0" w:type="auto"/>
          </w:tcPr>
          <w:p w14:paraId="22408D30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79.7</w:t>
            </w:r>
          </w:p>
        </w:tc>
        <w:tc>
          <w:tcPr>
            <w:tcW w:w="0" w:type="auto"/>
          </w:tcPr>
          <w:p w14:paraId="21752D80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80.1</w:t>
            </w:r>
          </w:p>
        </w:tc>
      </w:tr>
      <w:tr w:rsidR="00D46AE9" w:rsidRPr="00D46AE9" w14:paraId="27064F4C" w14:textId="77777777">
        <w:tc>
          <w:tcPr>
            <w:tcW w:w="0" w:type="auto"/>
          </w:tcPr>
          <w:p w14:paraId="0EAAD4DD" w14:textId="77777777" w:rsidR="001A652A" w:rsidRPr="00D46AE9" w:rsidRDefault="001A652A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</w:p>
        </w:tc>
        <w:tc>
          <w:tcPr>
            <w:tcW w:w="0" w:type="auto"/>
          </w:tcPr>
          <w:p w14:paraId="4AB4CB58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MICE pooled</w:t>
            </w:r>
          </w:p>
        </w:tc>
        <w:tc>
          <w:tcPr>
            <w:tcW w:w="0" w:type="auto"/>
          </w:tcPr>
          <w:p w14:paraId="14E9DD7E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0.85</w:t>
            </w:r>
          </w:p>
        </w:tc>
        <w:tc>
          <w:tcPr>
            <w:tcW w:w="0" w:type="auto"/>
          </w:tcPr>
          <w:p w14:paraId="6AE2DB2D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81.6</w:t>
            </w:r>
          </w:p>
        </w:tc>
        <w:tc>
          <w:tcPr>
            <w:tcW w:w="0" w:type="auto"/>
          </w:tcPr>
          <w:p w14:paraId="1BFF343A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80.9</w:t>
            </w:r>
          </w:p>
        </w:tc>
        <w:tc>
          <w:tcPr>
            <w:tcW w:w="0" w:type="auto"/>
          </w:tcPr>
          <w:p w14:paraId="288357AF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82.3</w:t>
            </w:r>
          </w:p>
        </w:tc>
        <w:tc>
          <w:tcPr>
            <w:tcW w:w="0" w:type="auto"/>
          </w:tcPr>
          <w:p w14:paraId="51C79A68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80.1</w:t>
            </w:r>
          </w:p>
        </w:tc>
        <w:tc>
          <w:tcPr>
            <w:tcW w:w="0" w:type="auto"/>
          </w:tcPr>
          <w:p w14:paraId="717B6CB5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80.5</w:t>
            </w:r>
          </w:p>
        </w:tc>
      </w:tr>
    </w:tbl>
    <w:p w14:paraId="381CCDAF" w14:textId="77777777" w:rsidR="001A652A" w:rsidRPr="00D46AE9" w:rsidRDefault="00195C9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  <w:r w:rsidRPr="00D46AE9">
        <w:rPr>
          <w:rFonts w:ascii="Times New Roman" w:hAnsi="Times New Roman" w:cs="Times New Roman"/>
          <w:b/>
          <w:bCs/>
          <w:sz w:val="24"/>
          <w:szCs w:val="24"/>
          <w:lang w:val="en-IN"/>
        </w:rPr>
        <w:t>Footnote:</w:t>
      </w:r>
      <w:r w:rsidRPr="00D46AE9">
        <w:rPr>
          <w:rFonts w:ascii="Times New Roman" w:hAnsi="Times New Roman" w:cs="Times New Roman"/>
          <w:sz w:val="24"/>
          <w:szCs w:val="24"/>
          <w:lang w:val="en-IN"/>
        </w:rPr>
        <w:t xml:space="preserve"> Multiple imputation was performed using </w:t>
      </w:r>
      <w:r w:rsidRPr="00D46AE9">
        <w:rPr>
          <w:rFonts w:ascii="Times New Roman" w:hAnsi="Times New Roman" w:cs="Times New Roman"/>
          <w:b/>
          <w:bCs/>
          <w:sz w:val="24"/>
          <w:szCs w:val="24"/>
          <w:lang w:val="en-IN"/>
        </w:rPr>
        <w:t>MICE</w:t>
      </w:r>
      <w:r w:rsidRPr="00D46AE9">
        <w:rPr>
          <w:rFonts w:ascii="Times New Roman" w:hAnsi="Times New Roman" w:cs="Times New Roman"/>
          <w:sz w:val="24"/>
          <w:szCs w:val="24"/>
          <w:lang w:val="en-IN"/>
        </w:rPr>
        <w:t xml:space="preserve"> with </w:t>
      </w:r>
      <w:r w:rsidRPr="00D46AE9">
        <w:rPr>
          <w:rFonts w:ascii="Times New Roman" w:hAnsi="Times New Roman" w:cs="Times New Roman"/>
          <w:b/>
          <w:bCs/>
          <w:sz w:val="24"/>
          <w:szCs w:val="24"/>
          <w:lang w:val="en-IN"/>
        </w:rPr>
        <w:t>20 imputations</w:t>
      </w:r>
      <w:r w:rsidRPr="00D46AE9">
        <w:rPr>
          <w:rFonts w:ascii="Times New Roman" w:hAnsi="Times New Roman" w:cs="Times New Roman"/>
          <w:sz w:val="24"/>
          <w:szCs w:val="24"/>
          <w:lang w:val="en-IN"/>
        </w:rPr>
        <w:t xml:space="preserve"> using predictive mean matching for continuous variables and logistic/multinomial models for categorical variables. Results were pooled using </w:t>
      </w:r>
      <w:r w:rsidRPr="00D46AE9">
        <w:rPr>
          <w:rFonts w:ascii="Times New Roman" w:hAnsi="Times New Roman" w:cs="Times New Roman"/>
          <w:b/>
          <w:bCs/>
          <w:sz w:val="24"/>
          <w:szCs w:val="24"/>
          <w:lang w:val="en-IN"/>
        </w:rPr>
        <w:t>Rubin’s rules</w:t>
      </w:r>
      <w:r w:rsidRPr="00D46AE9">
        <w:rPr>
          <w:rFonts w:ascii="Times New Roman" w:hAnsi="Times New Roman" w:cs="Times New Roman"/>
          <w:sz w:val="24"/>
          <w:szCs w:val="24"/>
          <w:lang w:val="en-IN"/>
        </w:rPr>
        <w:t xml:space="preserve">. Across models, performance metrics differed by </w:t>
      </w:r>
      <w:r w:rsidRPr="00D46AE9">
        <w:rPr>
          <w:rFonts w:ascii="Times New Roman" w:hAnsi="Times New Roman" w:cs="Times New Roman"/>
          <w:b/>
          <w:bCs/>
          <w:sz w:val="24"/>
          <w:szCs w:val="24"/>
          <w:lang w:val="en-IN"/>
        </w:rPr>
        <w:t>≤1–2%</w:t>
      </w:r>
      <w:r w:rsidRPr="00D46AE9">
        <w:rPr>
          <w:rFonts w:ascii="Times New Roman" w:hAnsi="Times New Roman" w:cs="Times New Roman"/>
          <w:sz w:val="24"/>
          <w:szCs w:val="24"/>
          <w:lang w:val="en-IN"/>
        </w:rPr>
        <w:t>, confirming robustness to missing data handlin</w:t>
      </w:r>
      <w:r w:rsidRPr="00D46AE9">
        <w:rPr>
          <w:rFonts w:ascii="Times New Roman" w:hAnsi="Times New Roman" w:cs="Times New Roman"/>
          <w:sz w:val="24"/>
          <w:szCs w:val="24"/>
          <w:lang w:val="en-IN"/>
        </w:rPr>
        <w:t>g.</w:t>
      </w:r>
    </w:p>
    <w:p w14:paraId="440B7975" w14:textId="77777777" w:rsidR="001A652A" w:rsidRPr="00D46AE9" w:rsidRDefault="001A652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</w:p>
    <w:p w14:paraId="230F67C4" w14:textId="77777777" w:rsidR="001A652A" w:rsidRPr="00D46AE9" w:rsidRDefault="00195C9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  <w:r w:rsidRPr="00D46AE9">
        <w:rPr>
          <w:rFonts w:ascii="Times New Roman" w:hAnsi="Times New Roman" w:cs="Times New Roman"/>
          <w:b/>
          <w:bCs/>
          <w:sz w:val="24"/>
          <w:szCs w:val="24"/>
          <w:lang w:val="en-IN"/>
        </w:rPr>
        <w:t>Supplementary Table 3. Predictive Values After Recalibration to Population Prevalence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342"/>
        <w:gridCol w:w="1336"/>
        <w:gridCol w:w="1143"/>
        <w:gridCol w:w="1170"/>
      </w:tblGrid>
      <w:tr w:rsidR="00D46AE9" w:rsidRPr="00D46AE9" w14:paraId="7FBC626C" w14:textId="77777777">
        <w:tc>
          <w:tcPr>
            <w:tcW w:w="0" w:type="auto"/>
          </w:tcPr>
          <w:p w14:paraId="210C865F" w14:textId="77777777" w:rsidR="001A652A" w:rsidRPr="00D46AE9" w:rsidRDefault="00195C97">
            <w:pPr>
              <w:spacing w:line="360" w:lineRule="auto"/>
              <w:jc w:val="both"/>
              <w:rPr>
                <w:b/>
                <w:bCs/>
                <w:kern w:val="0"/>
                <w:sz w:val="24"/>
                <w:szCs w:val="24"/>
                <w:lang w:val="en-IN"/>
              </w:rPr>
            </w:pPr>
            <w:r w:rsidRPr="00D46AE9">
              <w:rPr>
                <w:b/>
                <w:bCs/>
                <w:kern w:val="0"/>
                <w:sz w:val="24"/>
                <w:szCs w:val="24"/>
                <w:lang w:val="en-IN"/>
              </w:rPr>
              <w:t>Model</w:t>
            </w:r>
          </w:p>
        </w:tc>
        <w:tc>
          <w:tcPr>
            <w:tcW w:w="0" w:type="auto"/>
          </w:tcPr>
          <w:p w14:paraId="788BBEE1" w14:textId="77777777" w:rsidR="001A652A" w:rsidRPr="00D46AE9" w:rsidRDefault="00195C97">
            <w:pPr>
              <w:spacing w:line="360" w:lineRule="auto"/>
              <w:jc w:val="both"/>
              <w:rPr>
                <w:b/>
                <w:bCs/>
                <w:kern w:val="0"/>
                <w:sz w:val="24"/>
                <w:szCs w:val="24"/>
                <w:lang w:val="en-IN"/>
              </w:rPr>
            </w:pPr>
            <w:r w:rsidRPr="00D46AE9">
              <w:rPr>
                <w:b/>
                <w:bCs/>
                <w:kern w:val="0"/>
                <w:sz w:val="24"/>
                <w:szCs w:val="24"/>
                <w:lang w:val="en-IN"/>
              </w:rPr>
              <w:t>Prevalence</w:t>
            </w:r>
          </w:p>
        </w:tc>
        <w:tc>
          <w:tcPr>
            <w:tcW w:w="0" w:type="auto"/>
          </w:tcPr>
          <w:p w14:paraId="2426ABCF" w14:textId="77777777" w:rsidR="001A652A" w:rsidRPr="00D46AE9" w:rsidRDefault="00195C97">
            <w:pPr>
              <w:spacing w:line="360" w:lineRule="auto"/>
              <w:jc w:val="both"/>
              <w:rPr>
                <w:b/>
                <w:bCs/>
                <w:kern w:val="0"/>
                <w:sz w:val="24"/>
                <w:szCs w:val="24"/>
                <w:lang w:val="en-IN"/>
              </w:rPr>
            </w:pPr>
            <w:r w:rsidRPr="00D46AE9">
              <w:rPr>
                <w:b/>
                <w:bCs/>
                <w:kern w:val="0"/>
                <w:sz w:val="24"/>
                <w:szCs w:val="24"/>
                <w:lang w:val="en-IN"/>
              </w:rPr>
              <w:t>PPV (%)</w:t>
            </w:r>
          </w:p>
        </w:tc>
        <w:tc>
          <w:tcPr>
            <w:tcW w:w="0" w:type="auto"/>
          </w:tcPr>
          <w:p w14:paraId="7A99F797" w14:textId="77777777" w:rsidR="001A652A" w:rsidRPr="00D46AE9" w:rsidRDefault="00195C97">
            <w:pPr>
              <w:spacing w:line="360" w:lineRule="auto"/>
              <w:jc w:val="both"/>
              <w:rPr>
                <w:b/>
                <w:bCs/>
                <w:kern w:val="0"/>
                <w:sz w:val="24"/>
                <w:szCs w:val="24"/>
                <w:lang w:val="en-IN"/>
              </w:rPr>
            </w:pPr>
            <w:r w:rsidRPr="00D46AE9">
              <w:rPr>
                <w:b/>
                <w:bCs/>
                <w:kern w:val="0"/>
                <w:sz w:val="24"/>
                <w:szCs w:val="24"/>
                <w:lang w:val="en-IN"/>
              </w:rPr>
              <w:t>NPV (%)</w:t>
            </w:r>
          </w:p>
        </w:tc>
      </w:tr>
      <w:tr w:rsidR="00D46AE9" w:rsidRPr="00D46AE9" w14:paraId="4F112408" w14:textId="77777777">
        <w:tc>
          <w:tcPr>
            <w:tcW w:w="0" w:type="auto"/>
          </w:tcPr>
          <w:p w14:paraId="7918D220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Logistic regression (LR)</w:t>
            </w:r>
          </w:p>
        </w:tc>
        <w:tc>
          <w:tcPr>
            <w:tcW w:w="0" w:type="auto"/>
          </w:tcPr>
          <w:p w14:paraId="4842106F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5%</w:t>
            </w:r>
          </w:p>
        </w:tc>
        <w:tc>
          <w:tcPr>
            <w:tcW w:w="0" w:type="auto"/>
          </w:tcPr>
          <w:p w14:paraId="297D4113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12.5</w:t>
            </w:r>
          </w:p>
        </w:tc>
        <w:tc>
          <w:tcPr>
            <w:tcW w:w="0" w:type="auto"/>
          </w:tcPr>
          <w:p w14:paraId="45364C12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97.9</w:t>
            </w:r>
          </w:p>
        </w:tc>
      </w:tr>
      <w:tr w:rsidR="00D46AE9" w:rsidRPr="00D46AE9" w14:paraId="55A86A3B" w14:textId="77777777">
        <w:tc>
          <w:tcPr>
            <w:tcW w:w="0" w:type="auto"/>
          </w:tcPr>
          <w:p w14:paraId="5FA02A69" w14:textId="77777777" w:rsidR="001A652A" w:rsidRPr="00D46AE9" w:rsidRDefault="001A652A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</w:p>
        </w:tc>
        <w:tc>
          <w:tcPr>
            <w:tcW w:w="0" w:type="auto"/>
          </w:tcPr>
          <w:p w14:paraId="1E87E061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10%</w:t>
            </w:r>
          </w:p>
        </w:tc>
        <w:tc>
          <w:tcPr>
            <w:tcW w:w="0" w:type="auto"/>
          </w:tcPr>
          <w:p w14:paraId="5DB7A1BC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23.2</w:t>
            </w:r>
          </w:p>
        </w:tc>
        <w:tc>
          <w:tcPr>
            <w:tcW w:w="0" w:type="auto"/>
          </w:tcPr>
          <w:p w14:paraId="68C4817C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95.6</w:t>
            </w:r>
          </w:p>
        </w:tc>
      </w:tr>
      <w:tr w:rsidR="00D46AE9" w:rsidRPr="00D46AE9" w14:paraId="02F6C345" w14:textId="77777777">
        <w:tc>
          <w:tcPr>
            <w:tcW w:w="0" w:type="auto"/>
          </w:tcPr>
          <w:p w14:paraId="390040C3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Decision tree (DT)</w:t>
            </w:r>
          </w:p>
        </w:tc>
        <w:tc>
          <w:tcPr>
            <w:tcW w:w="0" w:type="auto"/>
          </w:tcPr>
          <w:p w14:paraId="59C13ED2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5%</w:t>
            </w:r>
          </w:p>
        </w:tc>
        <w:tc>
          <w:tcPr>
            <w:tcW w:w="0" w:type="auto"/>
          </w:tcPr>
          <w:p w14:paraId="6593F127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11.3</w:t>
            </w:r>
          </w:p>
        </w:tc>
        <w:tc>
          <w:tcPr>
            <w:tcW w:w="0" w:type="auto"/>
          </w:tcPr>
          <w:p w14:paraId="77975076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97.7</w:t>
            </w:r>
          </w:p>
        </w:tc>
      </w:tr>
      <w:tr w:rsidR="00D46AE9" w:rsidRPr="00D46AE9" w14:paraId="5BC8873B" w14:textId="77777777">
        <w:tc>
          <w:tcPr>
            <w:tcW w:w="0" w:type="auto"/>
          </w:tcPr>
          <w:p w14:paraId="4FADE00B" w14:textId="77777777" w:rsidR="001A652A" w:rsidRPr="00D46AE9" w:rsidRDefault="001A652A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</w:p>
        </w:tc>
        <w:tc>
          <w:tcPr>
            <w:tcW w:w="0" w:type="auto"/>
          </w:tcPr>
          <w:p w14:paraId="5C78E5C1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10%</w:t>
            </w:r>
          </w:p>
        </w:tc>
        <w:tc>
          <w:tcPr>
            <w:tcW w:w="0" w:type="auto"/>
          </w:tcPr>
          <w:p w14:paraId="25131334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21.2</w:t>
            </w:r>
          </w:p>
        </w:tc>
        <w:tc>
          <w:tcPr>
            <w:tcW w:w="0" w:type="auto"/>
          </w:tcPr>
          <w:p w14:paraId="67D46F8E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95.2</w:t>
            </w:r>
          </w:p>
        </w:tc>
      </w:tr>
      <w:tr w:rsidR="00D46AE9" w:rsidRPr="00D46AE9" w14:paraId="56C96EEF" w14:textId="77777777">
        <w:tc>
          <w:tcPr>
            <w:tcW w:w="0" w:type="auto"/>
          </w:tcPr>
          <w:p w14:paraId="36F8CACF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Random forest (RF)</w:t>
            </w:r>
          </w:p>
        </w:tc>
        <w:tc>
          <w:tcPr>
            <w:tcW w:w="0" w:type="auto"/>
          </w:tcPr>
          <w:p w14:paraId="01894204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5%</w:t>
            </w:r>
          </w:p>
        </w:tc>
        <w:tc>
          <w:tcPr>
            <w:tcW w:w="0" w:type="auto"/>
          </w:tcPr>
          <w:p w14:paraId="09B64CA1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16.3</w:t>
            </w:r>
          </w:p>
        </w:tc>
        <w:tc>
          <w:tcPr>
            <w:tcW w:w="0" w:type="auto"/>
          </w:tcPr>
          <w:p w14:paraId="31A6604E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98.6</w:t>
            </w:r>
          </w:p>
        </w:tc>
      </w:tr>
      <w:tr w:rsidR="00D46AE9" w:rsidRPr="00D46AE9" w14:paraId="6B19BD1F" w14:textId="77777777">
        <w:tc>
          <w:tcPr>
            <w:tcW w:w="0" w:type="auto"/>
          </w:tcPr>
          <w:p w14:paraId="08B199D0" w14:textId="77777777" w:rsidR="001A652A" w:rsidRPr="00D46AE9" w:rsidRDefault="001A652A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</w:p>
        </w:tc>
        <w:tc>
          <w:tcPr>
            <w:tcW w:w="0" w:type="auto"/>
          </w:tcPr>
          <w:p w14:paraId="2066673A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10%</w:t>
            </w:r>
          </w:p>
        </w:tc>
        <w:tc>
          <w:tcPr>
            <w:tcW w:w="0" w:type="auto"/>
          </w:tcPr>
          <w:p w14:paraId="1392EB6C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29.2</w:t>
            </w:r>
          </w:p>
        </w:tc>
        <w:tc>
          <w:tcPr>
            <w:tcW w:w="0" w:type="auto"/>
          </w:tcPr>
          <w:p w14:paraId="065E4F6D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97.1</w:t>
            </w:r>
          </w:p>
        </w:tc>
      </w:tr>
      <w:tr w:rsidR="00D46AE9" w:rsidRPr="00D46AE9" w14:paraId="07CEAF4A" w14:textId="77777777">
        <w:tc>
          <w:tcPr>
            <w:tcW w:w="0" w:type="auto"/>
          </w:tcPr>
          <w:p w14:paraId="557934C3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proofErr w:type="spellStart"/>
            <w:r w:rsidRPr="00D46AE9">
              <w:rPr>
                <w:kern w:val="0"/>
                <w:sz w:val="24"/>
                <w:szCs w:val="24"/>
                <w:lang w:val="en-IN"/>
              </w:rPr>
              <w:lastRenderedPageBreak/>
              <w:t>XGBoost</w:t>
            </w:r>
            <w:proofErr w:type="spellEnd"/>
          </w:p>
        </w:tc>
        <w:tc>
          <w:tcPr>
            <w:tcW w:w="0" w:type="auto"/>
          </w:tcPr>
          <w:p w14:paraId="25EA0943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5%</w:t>
            </w:r>
          </w:p>
        </w:tc>
        <w:tc>
          <w:tcPr>
            <w:tcW w:w="0" w:type="auto"/>
          </w:tcPr>
          <w:p w14:paraId="1E7222D0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21.0</w:t>
            </w:r>
          </w:p>
        </w:tc>
        <w:tc>
          <w:tcPr>
            <w:tcW w:w="0" w:type="auto"/>
          </w:tcPr>
          <w:p w14:paraId="1BAE4661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98.8</w:t>
            </w:r>
          </w:p>
        </w:tc>
      </w:tr>
      <w:tr w:rsidR="00D46AE9" w:rsidRPr="00D46AE9" w14:paraId="1CCE55B8" w14:textId="77777777">
        <w:tc>
          <w:tcPr>
            <w:tcW w:w="0" w:type="auto"/>
          </w:tcPr>
          <w:p w14:paraId="1F275844" w14:textId="77777777" w:rsidR="001A652A" w:rsidRPr="00D46AE9" w:rsidRDefault="001A652A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</w:p>
        </w:tc>
        <w:tc>
          <w:tcPr>
            <w:tcW w:w="0" w:type="auto"/>
          </w:tcPr>
          <w:p w14:paraId="4371ECE3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10%</w:t>
            </w:r>
          </w:p>
        </w:tc>
        <w:tc>
          <w:tcPr>
            <w:tcW w:w="0" w:type="auto"/>
          </w:tcPr>
          <w:p w14:paraId="0499A58C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35.7</w:t>
            </w:r>
          </w:p>
        </w:tc>
        <w:tc>
          <w:tcPr>
            <w:tcW w:w="0" w:type="auto"/>
          </w:tcPr>
          <w:p w14:paraId="1570A09D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97.6</w:t>
            </w:r>
          </w:p>
        </w:tc>
      </w:tr>
      <w:tr w:rsidR="00D46AE9" w:rsidRPr="00D46AE9" w14:paraId="41573A45" w14:textId="77777777">
        <w:tc>
          <w:tcPr>
            <w:tcW w:w="0" w:type="auto"/>
          </w:tcPr>
          <w:p w14:paraId="32BB2D8A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Artificial neural network (ANN)</w:t>
            </w:r>
          </w:p>
        </w:tc>
        <w:tc>
          <w:tcPr>
            <w:tcW w:w="0" w:type="auto"/>
          </w:tcPr>
          <w:p w14:paraId="51CEDBBA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5%</w:t>
            </w:r>
          </w:p>
        </w:tc>
        <w:tc>
          <w:tcPr>
            <w:tcW w:w="0" w:type="auto"/>
          </w:tcPr>
          <w:p w14:paraId="07D04B2F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19.1</w:t>
            </w:r>
          </w:p>
        </w:tc>
        <w:tc>
          <w:tcPr>
            <w:tcW w:w="0" w:type="auto"/>
          </w:tcPr>
          <w:p w14:paraId="5CE11108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98.8</w:t>
            </w:r>
          </w:p>
        </w:tc>
      </w:tr>
      <w:tr w:rsidR="00D46AE9" w:rsidRPr="00D46AE9" w14:paraId="2322832D" w14:textId="77777777">
        <w:tc>
          <w:tcPr>
            <w:tcW w:w="0" w:type="auto"/>
          </w:tcPr>
          <w:p w14:paraId="4A634527" w14:textId="77777777" w:rsidR="001A652A" w:rsidRPr="00D46AE9" w:rsidRDefault="001A652A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</w:p>
        </w:tc>
        <w:tc>
          <w:tcPr>
            <w:tcW w:w="0" w:type="auto"/>
          </w:tcPr>
          <w:p w14:paraId="5D60CC12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10%</w:t>
            </w:r>
          </w:p>
        </w:tc>
        <w:tc>
          <w:tcPr>
            <w:tcW w:w="0" w:type="auto"/>
          </w:tcPr>
          <w:p w14:paraId="6581C5BF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33.2</w:t>
            </w:r>
          </w:p>
        </w:tc>
        <w:tc>
          <w:tcPr>
            <w:tcW w:w="0" w:type="auto"/>
          </w:tcPr>
          <w:p w14:paraId="3E8C3037" w14:textId="77777777" w:rsidR="001A652A" w:rsidRPr="00D46AE9" w:rsidRDefault="00195C97">
            <w:pPr>
              <w:spacing w:line="360" w:lineRule="auto"/>
              <w:jc w:val="both"/>
              <w:rPr>
                <w:kern w:val="0"/>
                <w:sz w:val="24"/>
                <w:szCs w:val="24"/>
                <w:lang w:val="en-IN"/>
              </w:rPr>
            </w:pPr>
            <w:r w:rsidRPr="00D46AE9">
              <w:rPr>
                <w:kern w:val="0"/>
                <w:sz w:val="24"/>
                <w:szCs w:val="24"/>
                <w:lang w:val="en-IN"/>
              </w:rPr>
              <w:t>97.4</w:t>
            </w:r>
          </w:p>
        </w:tc>
      </w:tr>
    </w:tbl>
    <w:p w14:paraId="7E0F1CFA" w14:textId="77777777" w:rsidR="001A652A" w:rsidRPr="00D46AE9" w:rsidRDefault="00195C9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  <w:r w:rsidRPr="00D46AE9">
        <w:rPr>
          <w:rFonts w:ascii="Times New Roman" w:hAnsi="Times New Roman" w:cs="Times New Roman"/>
          <w:b/>
          <w:bCs/>
          <w:sz w:val="24"/>
          <w:szCs w:val="24"/>
          <w:lang w:val="en-IN"/>
        </w:rPr>
        <w:t>Footnote:</w:t>
      </w:r>
      <w:r w:rsidRPr="00D46AE9">
        <w:rPr>
          <w:rFonts w:ascii="Times New Roman" w:hAnsi="Times New Roman" w:cs="Times New Roman"/>
          <w:sz w:val="24"/>
          <w:szCs w:val="24"/>
          <w:lang w:val="en-IN"/>
        </w:rPr>
        <w:t xml:space="preserve"> PPV and NPV were estimated using standard Bayesian relationships based on sensitivity and specificity, under assumed prevalences of </w:t>
      </w:r>
      <w:r w:rsidRPr="00D46AE9">
        <w:rPr>
          <w:rFonts w:ascii="Times New Roman" w:hAnsi="Times New Roman" w:cs="Times New Roman"/>
          <w:b/>
          <w:bCs/>
          <w:sz w:val="24"/>
          <w:szCs w:val="24"/>
          <w:lang w:val="en-IN"/>
        </w:rPr>
        <w:t>5%</w:t>
      </w:r>
      <w:r w:rsidRPr="00D46AE9">
        <w:rPr>
          <w:rFonts w:ascii="Times New Roman" w:hAnsi="Times New Roman" w:cs="Times New Roman"/>
          <w:sz w:val="24"/>
          <w:szCs w:val="24"/>
          <w:lang w:val="en-IN"/>
        </w:rPr>
        <w:t xml:space="preserve"> and </w:t>
      </w:r>
      <w:r w:rsidRPr="00D46AE9">
        <w:rPr>
          <w:rFonts w:ascii="Times New Roman" w:hAnsi="Times New Roman" w:cs="Times New Roman"/>
          <w:b/>
          <w:bCs/>
          <w:sz w:val="24"/>
          <w:szCs w:val="24"/>
          <w:lang w:val="en-IN"/>
        </w:rPr>
        <w:t>10%</w:t>
      </w:r>
      <w:r w:rsidRPr="00D46AE9">
        <w:rPr>
          <w:rFonts w:ascii="Times New Roman" w:hAnsi="Times New Roman" w:cs="Times New Roman"/>
          <w:sz w:val="24"/>
          <w:szCs w:val="24"/>
          <w:lang w:val="en-IN"/>
        </w:rPr>
        <w:t xml:space="preserve"> to reflect population or triage contexts. All models demonstrated </w:t>
      </w:r>
      <w:r w:rsidRPr="00D46AE9">
        <w:rPr>
          <w:rFonts w:ascii="Times New Roman" w:hAnsi="Times New Roman" w:cs="Times New Roman"/>
          <w:b/>
          <w:bCs/>
          <w:sz w:val="24"/>
          <w:szCs w:val="24"/>
          <w:lang w:val="en-IN"/>
        </w:rPr>
        <w:t>high NPV (&gt;95%)</w:t>
      </w:r>
      <w:r w:rsidRPr="00D46AE9">
        <w:rPr>
          <w:rFonts w:ascii="Times New Roman" w:hAnsi="Times New Roman" w:cs="Times New Roman"/>
          <w:sz w:val="24"/>
          <w:szCs w:val="24"/>
          <w:lang w:val="en-IN"/>
        </w:rPr>
        <w:t xml:space="preserve">, supporting utility as </w:t>
      </w:r>
      <w:r w:rsidRPr="00D46AE9">
        <w:rPr>
          <w:rFonts w:ascii="Times New Roman" w:hAnsi="Times New Roman" w:cs="Times New Roman"/>
          <w:b/>
          <w:bCs/>
          <w:sz w:val="24"/>
          <w:szCs w:val="24"/>
          <w:lang w:val="en-IN"/>
        </w:rPr>
        <w:t>rule-ou</w:t>
      </w:r>
      <w:r w:rsidRPr="00D46AE9">
        <w:rPr>
          <w:rFonts w:ascii="Times New Roman" w:hAnsi="Times New Roman" w:cs="Times New Roman"/>
          <w:b/>
          <w:bCs/>
          <w:sz w:val="24"/>
          <w:szCs w:val="24"/>
          <w:lang w:val="en-IN"/>
        </w:rPr>
        <w:t>t/triage tools</w:t>
      </w:r>
      <w:r w:rsidRPr="00D46AE9">
        <w:rPr>
          <w:rFonts w:ascii="Times New Roman" w:hAnsi="Times New Roman" w:cs="Times New Roman"/>
          <w:sz w:val="24"/>
          <w:szCs w:val="24"/>
          <w:lang w:val="en-IN"/>
        </w:rPr>
        <w:t>; PPV was modest at low prevalence, as expected.</w:t>
      </w:r>
    </w:p>
    <w:p w14:paraId="24D7958A" w14:textId="77777777" w:rsidR="001A652A" w:rsidRPr="00D46AE9" w:rsidRDefault="001A652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C69265" w14:textId="77777777" w:rsidR="001A652A" w:rsidRPr="00D46AE9" w:rsidRDefault="001A652A"/>
    <w:sectPr w:rsidR="001A652A" w:rsidRPr="00D46AE9">
      <w:headerReference w:type="default" r:id="rId6"/>
      <w:pgSz w:w="11906" w:h="16838"/>
      <w:pgMar w:top="1134" w:right="851" w:bottom="1134" w:left="851" w:header="283" w:footer="113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B3912C" w14:textId="77777777" w:rsidR="00195C97" w:rsidRDefault="00195C97">
      <w:pPr>
        <w:spacing w:line="240" w:lineRule="auto"/>
      </w:pPr>
      <w:r>
        <w:separator/>
      </w:r>
    </w:p>
  </w:endnote>
  <w:endnote w:type="continuationSeparator" w:id="0">
    <w:p w14:paraId="788B7EAC" w14:textId="77777777" w:rsidR="00195C97" w:rsidRDefault="00195C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8B220F" w14:textId="77777777" w:rsidR="00195C97" w:rsidRDefault="00195C97">
      <w:pPr>
        <w:spacing w:after="0"/>
      </w:pPr>
      <w:r>
        <w:separator/>
      </w:r>
    </w:p>
  </w:footnote>
  <w:footnote w:type="continuationSeparator" w:id="0">
    <w:p w14:paraId="24095669" w14:textId="77777777" w:rsidR="00195C97" w:rsidRDefault="00195C9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6DC583" w14:textId="77777777" w:rsidR="001A652A" w:rsidRDefault="001A652A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AC7"/>
    <w:rsid w:val="000966D3"/>
    <w:rsid w:val="00125E5D"/>
    <w:rsid w:val="0013615A"/>
    <w:rsid w:val="00191E04"/>
    <w:rsid w:val="00195C97"/>
    <w:rsid w:val="001A652A"/>
    <w:rsid w:val="001C3B80"/>
    <w:rsid w:val="001C4626"/>
    <w:rsid w:val="002B0FDA"/>
    <w:rsid w:val="003753BF"/>
    <w:rsid w:val="003906E2"/>
    <w:rsid w:val="00585DCF"/>
    <w:rsid w:val="00657E0C"/>
    <w:rsid w:val="008B1D7A"/>
    <w:rsid w:val="00935372"/>
    <w:rsid w:val="00940A9D"/>
    <w:rsid w:val="00A11BB4"/>
    <w:rsid w:val="00D46AE9"/>
    <w:rsid w:val="00D60B11"/>
    <w:rsid w:val="00DA479E"/>
    <w:rsid w:val="00DE4114"/>
    <w:rsid w:val="00E2430B"/>
    <w:rsid w:val="00E5790F"/>
    <w:rsid w:val="00EA3A5E"/>
    <w:rsid w:val="00EA4AC7"/>
    <w:rsid w:val="00F5522E"/>
    <w:rsid w:val="00F65928"/>
    <w:rsid w:val="00FE7DA2"/>
    <w:rsid w:val="56343EEB"/>
    <w:rsid w:val="7402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8E1D908"/>
  <w15:docId w15:val="{0B3EA029-2AA1-457E-AF81-83F43683B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1" w:qFormat="1"/>
    <w:lsdException w:name="heading 2" w:uiPriority="11" w:qFormat="1"/>
    <w:lsdException w:name="heading 3" w:uiPriority="11" w:qFormat="1"/>
    <w:lsdException w:name="heading 4" w:uiPriority="1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20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HAnsi"/>
      <w:kern w:val="2"/>
      <w:sz w:val="22"/>
      <w:szCs w:val="22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11"/>
    <w:qFormat/>
    <w:pPr>
      <w:keepNext/>
      <w:keepLines/>
      <w:adjustRightInd w:val="0"/>
      <w:snapToGrid w:val="0"/>
      <w:spacing w:before="360" w:after="36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olor w:val="000000"/>
      <w:kern w:val="44"/>
      <w:sz w:val="24"/>
      <w:szCs w:val="24"/>
      <w:lang w:eastAsia="zh-CN"/>
      <w14:ligatures w14:val="none"/>
    </w:rPr>
  </w:style>
  <w:style w:type="paragraph" w:styleId="2">
    <w:name w:val="heading 2"/>
    <w:basedOn w:val="a"/>
    <w:next w:val="a"/>
    <w:link w:val="20"/>
    <w:uiPriority w:val="11"/>
    <w:qFormat/>
    <w:pPr>
      <w:keepNext/>
      <w:keepLines/>
      <w:adjustRightInd w:val="0"/>
      <w:snapToGrid w:val="0"/>
      <w:spacing w:before="240" w:after="240" w:line="240" w:lineRule="auto"/>
      <w:jc w:val="both"/>
      <w:outlineLvl w:val="1"/>
    </w:pPr>
    <w:rPr>
      <w:rFonts w:ascii="Times New Roman" w:eastAsia="Times New Roman" w:hAnsi="Times New Roman" w:cs="Times New Roman"/>
      <w:b/>
      <w:bCs/>
      <w:i/>
      <w:color w:val="000000"/>
      <w:kern w:val="0"/>
      <w:sz w:val="21"/>
      <w:szCs w:val="21"/>
      <w:lang w:eastAsia="zh-CN"/>
      <w14:ligatures w14:val="none"/>
    </w:rPr>
  </w:style>
  <w:style w:type="paragraph" w:styleId="3">
    <w:name w:val="heading 3"/>
    <w:basedOn w:val="a"/>
    <w:next w:val="a"/>
    <w:link w:val="30"/>
    <w:uiPriority w:val="11"/>
    <w:qFormat/>
    <w:pPr>
      <w:keepNext/>
      <w:keepLines/>
      <w:adjustRightInd w:val="0"/>
      <w:snapToGrid w:val="0"/>
      <w:spacing w:before="160" w:after="160" w:line="240" w:lineRule="auto"/>
      <w:jc w:val="both"/>
      <w:outlineLvl w:val="2"/>
    </w:pPr>
    <w:rPr>
      <w:rFonts w:ascii="Times New Roman" w:eastAsia="Times New Roman" w:hAnsi="Times New Roman" w:cs="Times New Roman"/>
      <w:bCs/>
      <w:i/>
      <w:color w:val="000000"/>
      <w:kern w:val="0"/>
      <w:sz w:val="21"/>
      <w:szCs w:val="21"/>
      <w:lang w:eastAsia="zh-CN"/>
      <w14:ligatures w14:val="none"/>
    </w:rPr>
  </w:style>
  <w:style w:type="paragraph" w:styleId="4">
    <w:name w:val="heading 4"/>
    <w:basedOn w:val="a"/>
    <w:next w:val="a"/>
    <w:link w:val="40"/>
    <w:uiPriority w:val="11"/>
    <w:qFormat/>
    <w:pPr>
      <w:keepNext/>
      <w:keepLines/>
      <w:spacing w:before="120" w:after="120" w:line="240" w:lineRule="auto"/>
      <w:jc w:val="both"/>
      <w:outlineLvl w:val="3"/>
    </w:pPr>
    <w:rPr>
      <w:rFonts w:ascii="Times New Roman" w:eastAsia="Times New Roman" w:hAnsi="Times New Roman" w:cs="Times New Roman"/>
      <w:bCs/>
      <w:color w:val="000000"/>
      <w:kern w:val="0"/>
      <w:sz w:val="21"/>
      <w:szCs w:val="21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20"/>
    <w:qFormat/>
    <w:pPr>
      <w:adjustRightInd w:val="0"/>
      <w:snapToGrid w:val="0"/>
      <w:spacing w:after="0" w:line="240" w:lineRule="auto"/>
    </w:pPr>
    <w:rPr>
      <w:rFonts w:ascii="Times New Roman" w:eastAsia="Times New Roman" w:hAnsi="Times New Roman" w:cs="Times New Roman"/>
      <w:kern w:val="0"/>
      <w:sz w:val="21"/>
      <w:szCs w:val="21"/>
      <w:lang w:eastAsia="es-ES"/>
      <w14:ligatures w14:val="none"/>
    </w:rPr>
  </w:style>
  <w:style w:type="paragraph" w:styleId="a5">
    <w:name w:val="footer"/>
    <w:basedOn w:val="a"/>
    <w:link w:val="a6"/>
    <w:uiPriority w:val="99"/>
    <w:unhideWhenUsed/>
    <w:qFormat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eastAsiaTheme="minorEastAsia"/>
      <w:sz w:val="18"/>
      <w:szCs w:val="18"/>
      <w:lang w:eastAsia="zh-CN"/>
      <w14:ligatures w14:val="none"/>
    </w:rPr>
  </w:style>
  <w:style w:type="paragraph" w:styleId="a7">
    <w:name w:val="header"/>
    <w:basedOn w:val="a"/>
    <w:link w:val="a8"/>
    <w:uiPriority w:val="99"/>
    <w:unhideWhenUsed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eastAsiaTheme="minorEastAsia"/>
      <w:sz w:val="18"/>
      <w:szCs w:val="18"/>
      <w:lang w:eastAsia="zh-CN"/>
      <w14:ligatures w14:val="none"/>
    </w:rPr>
  </w:style>
  <w:style w:type="paragraph" w:styleId="a9">
    <w:name w:val="annotation subject"/>
    <w:basedOn w:val="a3"/>
    <w:next w:val="a3"/>
    <w:link w:val="aa"/>
    <w:uiPriority w:val="99"/>
    <w:semiHidden/>
    <w:unhideWhenUsed/>
    <w:qFormat/>
    <w:pPr>
      <w:adjustRightInd/>
      <w:snapToGrid/>
      <w:spacing w:after="200" w:line="276" w:lineRule="auto"/>
    </w:pPr>
    <w:rPr>
      <w:rFonts w:asciiTheme="minorHAnsi" w:eastAsiaTheme="minorHAnsi" w:hAnsiTheme="minorHAnsi" w:cstheme="minorBidi"/>
      <w:b/>
      <w:bCs/>
      <w:kern w:val="2"/>
      <w:sz w:val="22"/>
      <w:szCs w:val="22"/>
      <w:lang w:eastAsia="en-US"/>
      <w14:ligatures w14:val="standardContextual"/>
    </w:rPr>
  </w:style>
  <w:style w:type="table" w:styleId="ab">
    <w:name w:val="Table Grid"/>
    <w:basedOn w:val="a1"/>
    <w:uiPriority w:val="5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Abstract">
    <w:name w:val="Abstract"/>
    <w:next w:val="a"/>
    <w:uiPriority w:val="9"/>
    <w:qFormat/>
    <w:pPr>
      <w:jc w:val="both"/>
    </w:pPr>
    <w:rPr>
      <w:rFonts w:ascii="Times New Roman" w:eastAsia="Times New Roman" w:hAnsi="Times New Roman" w:cs="Times New Roman"/>
      <w:color w:val="000000"/>
      <w:sz w:val="21"/>
      <w:szCs w:val="21"/>
      <w:lang w:eastAsia="de-DE" w:bidi="en-US"/>
    </w:rPr>
  </w:style>
  <w:style w:type="paragraph" w:customStyle="1" w:styleId="Academiceditor">
    <w:name w:val="Academic editor"/>
    <w:uiPriority w:val="6"/>
    <w:qFormat/>
    <w:pPr>
      <w:jc w:val="both"/>
    </w:pPr>
    <w:rPr>
      <w:rFonts w:ascii="Times New Roman" w:eastAsia="Times New Roman" w:hAnsi="Times New Roman" w:cs="Times New Roman"/>
      <w:color w:val="000000"/>
      <w:sz w:val="21"/>
      <w:szCs w:val="21"/>
      <w:lang w:eastAsia="de-DE" w:bidi="en-US"/>
    </w:rPr>
  </w:style>
  <w:style w:type="paragraph" w:customStyle="1" w:styleId="Affiliation">
    <w:name w:val="Affiliation"/>
    <w:uiPriority w:val="3"/>
    <w:qFormat/>
    <w:pPr>
      <w:jc w:val="both"/>
    </w:pPr>
    <w:rPr>
      <w:rFonts w:ascii="Times New Roman" w:eastAsia="Times New Roman" w:hAnsi="Times New Roman" w:cs="Times New Roman"/>
      <w:color w:val="000000"/>
      <w:sz w:val="21"/>
      <w:szCs w:val="21"/>
      <w:lang w:eastAsia="de-DE" w:bidi="en-US"/>
    </w:rPr>
  </w:style>
  <w:style w:type="paragraph" w:customStyle="1" w:styleId="Articletitle">
    <w:name w:val="Article title"/>
    <w:next w:val="a"/>
    <w:uiPriority w:val="1"/>
    <w:qFormat/>
    <w:pPr>
      <w:adjustRightInd w:val="0"/>
      <w:snapToGrid w:val="0"/>
      <w:jc w:val="both"/>
    </w:pPr>
    <w:rPr>
      <w:rFonts w:ascii="Times New Roman" w:eastAsia="Times New Roman" w:hAnsi="Times New Roman" w:cs="Times New Roman"/>
      <w:b/>
      <w:snapToGrid w:val="0"/>
      <w:color w:val="000000"/>
      <w:sz w:val="36"/>
      <w:lang w:eastAsia="de-DE" w:bidi="en-US"/>
    </w:rPr>
  </w:style>
  <w:style w:type="paragraph" w:customStyle="1" w:styleId="Articletype">
    <w:name w:val="Article type"/>
    <w:next w:val="a"/>
    <w:qFormat/>
    <w:pPr>
      <w:adjustRightInd w:val="0"/>
      <w:snapToGrid w:val="0"/>
    </w:pPr>
    <w:rPr>
      <w:rFonts w:ascii="Times New Roman" w:eastAsia="Times New Roman" w:hAnsi="Times New Roman" w:cs="Times New Roman"/>
      <w:i/>
      <w:snapToGrid w:val="0"/>
      <w:color w:val="000000"/>
      <w:szCs w:val="22"/>
      <w:lang w:eastAsia="de-DE" w:bidi="en-US"/>
    </w:rPr>
  </w:style>
  <w:style w:type="paragraph" w:customStyle="1" w:styleId="Authornames">
    <w:name w:val="Authornames"/>
    <w:next w:val="a"/>
    <w:uiPriority w:val="2"/>
    <w:qFormat/>
    <w:pPr>
      <w:jc w:val="both"/>
    </w:pPr>
    <w:rPr>
      <w:rFonts w:ascii="Times New Roman" w:eastAsia="Times New Roman" w:hAnsi="Times New Roman" w:cs="Times New Roman"/>
      <w:color w:val="000000"/>
      <w:sz w:val="21"/>
      <w:szCs w:val="21"/>
      <w:lang w:eastAsia="de-DE" w:bidi="en-US"/>
    </w:rPr>
  </w:style>
  <w:style w:type="paragraph" w:customStyle="1" w:styleId="Backmatter">
    <w:name w:val="Back matter"/>
    <w:uiPriority w:val="18"/>
    <w:qFormat/>
    <w:pPr>
      <w:adjustRightInd w:val="0"/>
      <w:snapToGrid w:val="0"/>
      <w:spacing w:beforeLines="50" w:before="50" w:afterLines="50" w:after="50"/>
      <w:jc w:val="both"/>
    </w:pPr>
    <w:rPr>
      <w:rFonts w:ascii="Times New Roman" w:eastAsia="Times New Roman" w:hAnsi="Times New Roman" w:cs="Times New Roman"/>
      <w:b/>
      <w:snapToGrid w:val="0"/>
      <w:color w:val="000000"/>
      <w:sz w:val="24"/>
      <w:szCs w:val="24"/>
      <w:lang w:eastAsia="en-US" w:bidi="en-US"/>
    </w:rPr>
  </w:style>
  <w:style w:type="paragraph" w:customStyle="1" w:styleId="Backmattertext">
    <w:name w:val="Back matter text"/>
    <w:link w:val="Backmattertext0"/>
    <w:uiPriority w:val="19"/>
    <w:qFormat/>
    <w:pPr>
      <w:ind w:firstLineChars="200" w:firstLine="200"/>
      <w:jc w:val="both"/>
    </w:pPr>
    <w:rPr>
      <w:rFonts w:ascii="Times New Roman" w:eastAsia="Times New Roman" w:hAnsi="Times New Roman" w:cs="Times New Roman"/>
      <w:snapToGrid w:val="0"/>
      <w:color w:val="000000"/>
      <w:sz w:val="21"/>
      <w:szCs w:val="22"/>
      <w:lang w:eastAsia="de-DE" w:bidi="en-US"/>
    </w:rPr>
  </w:style>
  <w:style w:type="character" w:customStyle="1" w:styleId="Backmattertext0">
    <w:name w:val="Back matter text 字符"/>
    <w:basedOn w:val="a0"/>
    <w:link w:val="Backmattertext"/>
    <w:uiPriority w:val="19"/>
    <w:rPr>
      <w:rFonts w:ascii="Times New Roman" w:eastAsia="Times New Roman" w:hAnsi="Times New Roman" w:cs="Times New Roman"/>
      <w:snapToGrid w:val="0"/>
      <w:color w:val="000000"/>
      <w:kern w:val="0"/>
      <w:lang w:eastAsia="de-DE" w:bidi="en-US"/>
    </w:rPr>
  </w:style>
  <w:style w:type="paragraph" w:customStyle="1" w:styleId="E-mail">
    <w:name w:val="E-mail"/>
    <w:link w:val="E-mail0"/>
    <w:uiPriority w:val="5"/>
    <w:qFormat/>
    <w:rPr>
      <w:rFonts w:ascii="Times New Roman" w:eastAsia="Times New Roman" w:hAnsi="Times New Roman" w:cs="Times New Roman"/>
      <w:snapToGrid w:val="0"/>
      <w:color w:val="000000"/>
      <w:sz w:val="21"/>
      <w:szCs w:val="21"/>
      <w:lang w:eastAsia="de-DE" w:bidi="en-US"/>
    </w:rPr>
  </w:style>
  <w:style w:type="character" w:customStyle="1" w:styleId="E-mail0">
    <w:name w:val="E-mail 字符"/>
    <w:basedOn w:val="a0"/>
    <w:link w:val="E-mail"/>
    <w:uiPriority w:val="5"/>
    <w:qFormat/>
    <w:rPr>
      <w:rFonts w:ascii="Times New Roman" w:eastAsia="Times New Roman" w:hAnsi="Times New Roman" w:cs="Times New Roman"/>
      <w:snapToGrid w:val="0"/>
      <w:color w:val="000000"/>
      <w:kern w:val="0"/>
      <w:szCs w:val="21"/>
      <w:lang w:eastAsia="de-DE" w:bidi="en-US"/>
    </w:rPr>
  </w:style>
  <w:style w:type="paragraph" w:customStyle="1" w:styleId="Equation">
    <w:name w:val="Equation"/>
    <w:uiPriority w:val="17"/>
    <w:qFormat/>
    <w:pPr>
      <w:adjustRightInd w:val="0"/>
      <w:snapToGrid w:val="0"/>
      <w:spacing w:before="60" w:after="60"/>
      <w:ind w:left="709"/>
      <w:jc w:val="center"/>
    </w:pPr>
    <w:rPr>
      <w:rFonts w:ascii="Times New Roman" w:eastAsia="Times New Roman" w:hAnsi="Times New Roman" w:cs="Times New Roman"/>
      <w:snapToGrid w:val="0"/>
      <w:color w:val="000000"/>
      <w:sz w:val="21"/>
      <w:szCs w:val="21"/>
      <w:lang w:eastAsia="de-DE" w:bidi="en-US"/>
    </w:rPr>
  </w:style>
  <w:style w:type="paragraph" w:customStyle="1" w:styleId="Figure">
    <w:name w:val="Figure"/>
    <w:uiPriority w:val="16"/>
    <w:qFormat/>
    <w:pPr>
      <w:adjustRightInd w:val="0"/>
      <w:snapToGrid w:val="0"/>
      <w:jc w:val="center"/>
    </w:pPr>
    <w:rPr>
      <w:rFonts w:ascii="Times New Roman" w:eastAsia="Times New Roman" w:hAnsi="Times New Roman" w:cs="Times New Roman"/>
      <w:snapToGrid w:val="0"/>
      <w:color w:val="000000"/>
      <w:sz w:val="21"/>
      <w:szCs w:val="21"/>
      <w:lang w:eastAsia="de-DE" w:bidi="en-US"/>
    </w:rPr>
  </w:style>
  <w:style w:type="paragraph" w:customStyle="1" w:styleId="Figurecaption">
    <w:name w:val="Figure caption"/>
    <w:uiPriority w:val="16"/>
    <w:qFormat/>
    <w:pPr>
      <w:jc w:val="both"/>
    </w:pPr>
    <w:rPr>
      <w:rFonts w:ascii="Times New Roman" w:eastAsia="Times New Roman" w:hAnsi="Times New Roman" w:cs="Times New Roman"/>
      <w:color w:val="000000"/>
      <w:sz w:val="21"/>
      <w:szCs w:val="21"/>
      <w:lang w:eastAsia="de-DE" w:bidi="en-US"/>
    </w:rPr>
  </w:style>
  <w:style w:type="paragraph" w:customStyle="1" w:styleId="Frontmatter">
    <w:name w:val="Front matter"/>
    <w:uiPriority w:val="8"/>
    <w:qFormat/>
    <w:pPr>
      <w:spacing w:beforeLines="50" w:before="50" w:afterLines="50" w:after="50"/>
      <w:jc w:val="both"/>
    </w:pPr>
    <w:rPr>
      <w:rFonts w:ascii="Times New Roman" w:eastAsia="Times New Roman" w:hAnsi="Times New Roman" w:cs="Times New Roman"/>
      <w:b/>
      <w:snapToGrid w:val="0"/>
      <w:color w:val="000000"/>
      <w:sz w:val="24"/>
      <w:szCs w:val="22"/>
      <w:lang w:eastAsia="de-DE" w:bidi="en-US"/>
    </w:rPr>
  </w:style>
  <w:style w:type="paragraph" w:customStyle="1" w:styleId="Historytime">
    <w:name w:val="History time"/>
    <w:next w:val="Articletype"/>
    <w:uiPriority w:val="7"/>
    <w:qFormat/>
    <w:rPr>
      <w:rFonts w:ascii="Times New Roman" w:eastAsia="Times New Roman" w:hAnsi="Times New Roman" w:cs="Times New Roman"/>
      <w:color w:val="000000"/>
      <w:sz w:val="21"/>
      <w:szCs w:val="21"/>
      <w:lang w:eastAsia="de-DE" w:bidi="en-US"/>
    </w:rPr>
  </w:style>
  <w:style w:type="paragraph" w:customStyle="1" w:styleId="Keywords">
    <w:name w:val="Keywords"/>
    <w:next w:val="a"/>
    <w:link w:val="Keywords0"/>
    <w:uiPriority w:val="10"/>
    <w:qFormat/>
    <w:pPr>
      <w:adjustRightInd w:val="0"/>
      <w:snapToGrid w:val="0"/>
      <w:jc w:val="both"/>
    </w:pPr>
    <w:rPr>
      <w:rFonts w:ascii="Times New Roman" w:eastAsia="Times New Roman" w:hAnsi="Times New Roman" w:cs="Times New Roman"/>
      <w:snapToGrid w:val="0"/>
      <w:color w:val="000000"/>
      <w:sz w:val="21"/>
      <w:szCs w:val="21"/>
      <w:lang w:eastAsia="de-DE" w:bidi="en-US"/>
    </w:rPr>
  </w:style>
  <w:style w:type="character" w:customStyle="1" w:styleId="Keywords0">
    <w:name w:val="Keywords 字符"/>
    <w:basedOn w:val="a0"/>
    <w:link w:val="Keywords"/>
    <w:uiPriority w:val="10"/>
    <w:qFormat/>
    <w:rPr>
      <w:rFonts w:ascii="Times New Roman" w:eastAsia="Times New Roman" w:hAnsi="Times New Roman" w:cs="Times New Roman"/>
      <w:snapToGrid w:val="0"/>
      <w:color w:val="000000"/>
      <w:kern w:val="0"/>
      <w:szCs w:val="21"/>
      <w:lang w:eastAsia="de-DE" w:bidi="en-US"/>
    </w:rPr>
  </w:style>
  <w:style w:type="paragraph" w:customStyle="1" w:styleId="Reference">
    <w:name w:val="Reference"/>
    <w:link w:val="Reference0"/>
    <w:uiPriority w:val="19"/>
    <w:qFormat/>
    <w:pPr>
      <w:ind w:left="200" w:hangingChars="200" w:hanging="200"/>
      <w:jc w:val="both"/>
    </w:pPr>
    <w:rPr>
      <w:rFonts w:ascii="Times New Roman" w:eastAsia="Times New Roman" w:hAnsi="Times New Roman" w:cs="Times New Roman"/>
      <w:snapToGrid w:val="0"/>
      <w:color w:val="000000"/>
      <w:sz w:val="18"/>
      <w:szCs w:val="21"/>
      <w:lang w:eastAsia="de-DE" w:bidi="en-US"/>
    </w:rPr>
  </w:style>
  <w:style w:type="character" w:customStyle="1" w:styleId="Reference0">
    <w:name w:val="Reference 字符"/>
    <w:basedOn w:val="Keywords0"/>
    <w:link w:val="Reference"/>
    <w:uiPriority w:val="19"/>
    <w:qFormat/>
    <w:rPr>
      <w:rFonts w:ascii="Times New Roman" w:eastAsia="Times New Roman" w:hAnsi="Times New Roman" w:cs="Times New Roman"/>
      <w:snapToGrid w:val="0"/>
      <w:color w:val="000000"/>
      <w:kern w:val="0"/>
      <w:sz w:val="18"/>
      <w:szCs w:val="21"/>
      <w:lang w:eastAsia="de-DE" w:bidi="en-US"/>
    </w:rPr>
  </w:style>
  <w:style w:type="paragraph" w:customStyle="1" w:styleId="Tablebody">
    <w:name w:val="Table body"/>
    <w:uiPriority w:val="13"/>
    <w:qFormat/>
    <w:pPr>
      <w:jc w:val="both"/>
    </w:pPr>
    <w:rPr>
      <w:rFonts w:ascii="Times New Roman" w:eastAsia="Times New Roman" w:hAnsi="Times New Roman" w:cs="Times New Roman"/>
      <w:snapToGrid w:val="0"/>
      <w:color w:val="000000"/>
      <w:sz w:val="21"/>
      <w:szCs w:val="21"/>
      <w:lang w:eastAsia="de-DE" w:bidi="en-US"/>
    </w:rPr>
  </w:style>
  <w:style w:type="paragraph" w:customStyle="1" w:styleId="Tablecaption">
    <w:name w:val="Table caption"/>
    <w:uiPriority w:val="14"/>
    <w:qFormat/>
    <w:pPr>
      <w:adjustRightInd w:val="0"/>
      <w:snapToGrid w:val="0"/>
      <w:spacing w:beforeLines="100" w:before="100" w:afterLines="100" w:after="100"/>
      <w:jc w:val="center"/>
    </w:pPr>
    <w:rPr>
      <w:rFonts w:ascii="Times New Roman" w:eastAsia="Times New Roman" w:hAnsi="Times New Roman" w:cs="Times New Roman"/>
      <w:b/>
      <w:color w:val="000000"/>
      <w:sz w:val="21"/>
      <w:szCs w:val="24"/>
      <w:lang w:bidi="en-US"/>
    </w:rPr>
  </w:style>
  <w:style w:type="paragraph" w:customStyle="1" w:styleId="Tablefooter">
    <w:name w:val="Table footer"/>
    <w:next w:val="a"/>
    <w:uiPriority w:val="15"/>
    <w:qFormat/>
    <w:pPr>
      <w:jc w:val="both"/>
    </w:pPr>
    <w:rPr>
      <w:rFonts w:ascii="Times New Roman" w:eastAsia="Times New Roman" w:hAnsi="Times New Roman" w:cs="Times New Roman"/>
      <w:color w:val="000000"/>
      <w:sz w:val="21"/>
      <w:szCs w:val="21"/>
      <w:lang w:eastAsia="de-DE" w:bidi="en-US"/>
    </w:rPr>
  </w:style>
  <w:style w:type="paragraph" w:customStyle="1" w:styleId="Text">
    <w:name w:val="Text"/>
    <w:link w:val="Text0"/>
    <w:uiPriority w:val="12"/>
    <w:qFormat/>
    <w:pPr>
      <w:ind w:firstLineChars="200" w:firstLine="200"/>
      <w:jc w:val="both"/>
    </w:pPr>
    <w:rPr>
      <w:rFonts w:ascii="Times New Roman" w:eastAsia="Times New Roman" w:hAnsi="Times New Roman" w:cs="Times New Roman"/>
      <w:snapToGrid w:val="0"/>
      <w:color w:val="000000"/>
      <w:sz w:val="21"/>
      <w:szCs w:val="28"/>
      <w:lang w:eastAsia="de-DE" w:bidi="en-US"/>
    </w:rPr>
  </w:style>
  <w:style w:type="character" w:customStyle="1" w:styleId="Text0">
    <w:name w:val="Text 字符"/>
    <w:basedOn w:val="a0"/>
    <w:link w:val="Text"/>
    <w:uiPriority w:val="12"/>
    <w:qFormat/>
    <w:rPr>
      <w:rFonts w:ascii="Times New Roman" w:eastAsia="Times New Roman" w:hAnsi="Times New Roman" w:cs="Times New Roman"/>
      <w:snapToGrid w:val="0"/>
      <w:color w:val="000000"/>
      <w:kern w:val="0"/>
      <w:szCs w:val="28"/>
      <w:lang w:eastAsia="de-DE" w:bidi="en-US"/>
    </w:rPr>
  </w:style>
  <w:style w:type="character" w:customStyle="1" w:styleId="10">
    <w:name w:val="标题 1 字符"/>
    <w:basedOn w:val="a0"/>
    <w:link w:val="1"/>
    <w:uiPriority w:val="11"/>
    <w:qFormat/>
    <w:rPr>
      <w:rFonts w:ascii="Times New Roman" w:eastAsia="Times New Roman" w:hAnsi="Times New Roman" w:cs="Times New Roman"/>
      <w:b/>
      <w:bCs/>
      <w:color w:val="000000"/>
      <w:kern w:val="44"/>
      <w:sz w:val="24"/>
      <w:szCs w:val="24"/>
    </w:rPr>
  </w:style>
  <w:style w:type="character" w:customStyle="1" w:styleId="20">
    <w:name w:val="标题 2 字符"/>
    <w:basedOn w:val="a0"/>
    <w:link w:val="2"/>
    <w:uiPriority w:val="11"/>
    <w:rPr>
      <w:rFonts w:ascii="Times New Roman" w:eastAsia="Times New Roman" w:hAnsi="Times New Roman" w:cs="Times New Roman"/>
      <w:b/>
      <w:bCs/>
      <w:i/>
      <w:color w:val="000000"/>
      <w:kern w:val="0"/>
      <w:szCs w:val="21"/>
    </w:rPr>
  </w:style>
  <w:style w:type="character" w:customStyle="1" w:styleId="30">
    <w:name w:val="标题 3 字符"/>
    <w:basedOn w:val="a0"/>
    <w:link w:val="3"/>
    <w:uiPriority w:val="11"/>
    <w:qFormat/>
    <w:rPr>
      <w:rFonts w:ascii="Times New Roman" w:eastAsia="Times New Roman" w:hAnsi="Times New Roman" w:cs="Times New Roman"/>
      <w:bCs/>
      <w:i/>
      <w:color w:val="000000"/>
      <w:kern w:val="0"/>
      <w:szCs w:val="21"/>
    </w:rPr>
  </w:style>
  <w:style w:type="character" w:customStyle="1" w:styleId="40">
    <w:name w:val="标题 4 字符"/>
    <w:basedOn w:val="a0"/>
    <w:link w:val="4"/>
    <w:uiPriority w:val="11"/>
    <w:rPr>
      <w:rFonts w:ascii="Times New Roman" w:eastAsia="Times New Roman" w:hAnsi="Times New Roman" w:cs="Times New Roman"/>
      <w:bCs/>
      <w:color w:val="000000"/>
      <w:kern w:val="0"/>
      <w:szCs w:val="21"/>
    </w:rPr>
  </w:style>
  <w:style w:type="character" w:customStyle="1" w:styleId="a4">
    <w:name w:val="批注文字 字符"/>
    <w:basedOn w:val="a0"/>
    <w:link w:val="a3"/>
    <w:uiPriority w:val="20"/>
    <w:qFormat/>
    <w:rPr>
      <w:rFonts w:ascii="Times New Roman" w:eastAsia="Times New Roman" w:hAnsi="Times New Roman" w:cs="Times New Roman"/>
      <w:kern w:val="0"/>
      <w:szCs w:val="21"/>
      <w:lang w:eastAsia="es-ES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a">
    <w:name w:val="批注主题 字符"/>
    <w:basedOn w:val="a4"/>
    <w:link w:val="a9"/>
    <w:uiPriority w:val="99"/>
    <w:semiHidden/>
    <w:rPr>
      <w:rFonts w:ascii="Times New Roman" w:eastAsiaTheme="minorHAnsi" w:hAnsi="Times New Roman" w:cs="Times New Roman"/>
      <w:b/>
      <w:bCs/>
      <w:kern w:val="0"/>
      <w:sz w:val="22"/>
      <w:szCs w:val="21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508</Words>
  <Characters>2897</Characters>
  <Application>Microsoft Office Word</Application>
  <DocSecurity>0</DocSecurity>
  <Lines>24</Lines>
  <Paragraphs>6</Paragraphs>
  <ScaleCrop>false</ScaleCrop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Pacem</dc:creator>
  <cp:lastModifiedBy>Yuki</cp:lastModifiedBy>
  <cp:revision>7</cp:revision>
  <dcterms:created xsi:type="dcterms:W3CDTF">2026-05-06T05:28:00Z</dcterms:created>
  <dcterms:modified xsi:type="dcterms:W3CDTF">2026-07-02T05:39:00Z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94dd28f6-e3ad-45ac-b70c-b59e68057852</vt:lpwstr>
  </property>
  <property fmtid="{D5CDD505-2E9C-101B-9397-08002B2CF9AE}" pid="3" name="KSOProductBuildVer">
    <vt:lpwstr>2052-12.1.0.26895</vt:lpwstr>
  </property>
  <property fmtid="{D5CDD505-2E9C-101B-9397-08002B2CF9AE}" pid="4" name="ICV">
    <vt:lpwstr>A1AAE72EC1C84E09BAE6F5E2D68D0FDC_13</vt:lpwstr>
  </property>
  <property fmtid="{D5CDD505-2E9C-101B-9397-08002B2CF9AE}" pid="5" name="KSOTemplateDocerSaveRecord">
    <vt:lpwstr>eyJoZGlkIjoiY2NjZDFkYmZiNjdjNmZiOGRkOTVlY2QwMzlkMWM5OGMiLCJ1c2VySWQiOiI0ODUxMjUxODQifQ==</vt:lpwstr>
  </property>
</Properties>
</file>